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7048" w14:textId="77777777" w:rsidR="00DD48F6" w:rsidRPr="005B5B41" w:rsidRDefault="00DD48F6" w:rsidP="00DD48F6">
      <w:pPr>
        <w:jc w:val="center"/>
        <w:rPr>
          <w:b/>
        </w:rPr>
      </w:pPr>
      <w:r w:rsidRPr="005B5B41">
        <w:rPr>
          <w:b/>
        </w:rPr>
        <w:t xml:space="preserve">CITY OF PEACHTREE CORNERS </w:t>
      </w:r>
    </w:p>
    <w:p w14:paraId="47293E57" w14:textId="77777777" w:rsidR="00DD48F6" w:rsidRPr="005B5B41" w:rsidRDefault="00DD48F6" w:rsidP="00DD48F6">
      <w:pPr>
        <w:jc w:val="center"/>
        <w:rPr>
          <w:b/>
        </w:rPr>
      </w:pPr>
      <w:r w:rsidRPr="005B5B41">
        <w:rPr>
          <w:b/>
        </w:rPr>
        <w:t>COMMUNITY DEVELOPMENT DEPARTMENT</w:t>
      </w:r>
    </w:p>
    <w:p w14:paraId="144974B0" w14:textId="77777777" w:rsidR="00DD48F6" w:rsidRPr="005B5B41" w:rsidRDefault="00DD48F6" w:rsidP="00DD48F6">
      <w:pPr>
        <w:jc w:val="center"/>
        <w:rPr>
          <w:b/>
        </w:rPr>
      </w:pPr>
    </w:p>
    <w:p w14:paraId="610E38AF" w14:textId="77777777" w:rsidR="00DD48F6" w:rsidRPr="005B5B41" w:rsidRDefault="00F5718D" w:rsidP="00DD48F6">
      <w:pPr>
        <w:jc w:val="center"/>
        <w:rPr>
          <w:b/>
        </w:rPr>
      </w:pPr>
      <w:r>
        <w:rPr>
          <w:b/>
        </w:rPr>
        <w:t>REZONING</w:t>
      </w:r>
      <w:r w:rsidR="00280D7D">
        <w:rPr>
          <w:b/>
        </w:rPr>
        <w:t xml:space="preserve"> </w:t>
      </w:r>
      <w:r>
        <w:rPr>
          <w:b/>
        </w:rPr>
        <w:t xml:space="preserve">AND </w:t>
      </w:r>
      <w:r w:rsidR="00D26064">
        <w:rPr>
          <w:b/>
        </w:rPr>
        <w:t>VARIANCE</w:t>
      </w:r>
      <w:r w:rsidR="00DD48F6" w:rsidRPr="005B5B41">
        <w:rPr>
          <w:b/>
        </w:rPr>
        <w:t xml:space="preserve"> ANALYSIS</w:t>
      </w:r>
    </w:p>
    <w:p w14:paraId="79A18CFA" w14:textId="77777777" w:rsidR="00DD48F6" w:rsidRPr="005B5B41" w:rsidRDefault="00DD48F6" w:rsidP="00DD48F6">
      <w:pPr>
        <w:jc w:val="center"/>
      </w:pPr>
    </w:p>
    <w:p w14:paraId="45AA593E" w14:textId="2B47C11C" w:rsidR="00DD48F6" w:rsidRDefault="00DD48F6" w:rsidP="00DD48F6">
      <w:pPr>
        <w:tabs>
          <w:tab w:val="left" w:pos="1980"/>
          <w:tab w:val="left" w:pos="3600"/>
        </w:tabs>
      </w:pPr>
      <w:r w:rsidRPr="005B5B41">
        <w:t>PLANNING COMMISSION DATE:</w:t>
      </w:r>
      <w:r w:rsidRPr="005B5B41">
        <w:tab/>
      </w:r>
      <w:r w:rsidR="00FC0A37">
        <w:t>JULY</w:t>
      </w:r>
      <w:r w:rsidR="00D00F2E">
        <w:t xml:space="preserve"> 20, 2021</w:t>
      </w:r>
    </w:p>
    <w:p w14:paraId="6C44947A" w14:textId="77777777" w:rsidR="00D00F2E" w:rsidRPr="005B5B41" w:rsidRDefault="00D00F2E" w:rsidP="00DD48F6">
      <w:pPr>
        <w:tabs>
          <w:tab w:val="left" w:pos="1980"/>
          <w:tab w:val="left" w:pos="3600"/>
        </w:tabs>
      </w:pPr>
    </w:p>
    <w:p w14:paraId="332E7445" w14:textId="7DEC0E19" w:rsidR="00DD48F6" w:rsidRPr="005B5B41" w:rsidRDefault="00DD48F6" w:rsidP="00DD48F6">
      <w:pPr>
        <w:tabs>
          <w:tab w:val="left" w:pos="1980"/>
          <w:tab w:val="left" w:pos="3600"/>
        </w:tabs>
      </w:pPr>
      <w:r w:rsidRPr="005B5B41">
        <w:t>CITY COUNCIL DATE:</w:t>
      </w:r>
      <w:r w:rsidRPr="005B5B41">
        <w:tab/>
      </w:r>
      <w:r w:rsidR="00FC0A37">
        <w:t>AUGUST</w:t>
      </w:r>
      <w:r w:rsidR="00D00F2E">
        <w:t xml:space="preserve"> 2</w:t>
      </w:r>
      <w:r w:rsidR="00FC0A37">
        <w:t>4</w:t>
      </w:r>
      <w:r w:rsidR="00D00F2E">
        <w:t>, 2021</w:t>
      </w:r>
    </w:p>
    <w:p w14:paraId="182F3F41" w14:textId="77777777" w:rsidR="00DD48F6" w:rsidRPr="005B5B41" w:rsidRDefault="00DD48F6" w:rsidP="00DD48F6">
      <w:pPr>
        <w:tabs>
          <w:tab w:val="left" w:pos="1980"/>
          <w:tab w:val="left" w:pos="3600"/>
        </w:tabs>
      </w:pPr>
    </w:p>
    <w:p w14:paraId="679A5F54" w14:textId="41F24281" w:rsidR="00C33BAF" w:rsidRDefault="00280D7D" w:rsidP="00DD48F6">
      <w:pPr>
        <w:tabs>
          <w:tab w:val="left" w:pos="1980"/>
          <w:tab w:val="left" w:pos="3600"/>
        </w:tabs>
      </w:pPr>
      <w:r>
        <w:t>CASE NAME:</w:t>
      </w:r>
      <w:r>
        <w:tab/>
      </w:r>
      <w:r>
        <w:tab/>
      </w:r>
      <w:r w:rsidR="00FC0A37">
        <w:rPr>
          <w:b/>
          <w:bCs/>
        </w:rPr>
        <w:t>TECH PARKWAY SOUTH RESTAURANT</w:t>
      </w:r>
    </w:p>
    <w:p w14:paraId="2847F4A1" w14:textId="77777777" w:rsidR="00B11A10" w:rsidRDefault="00B11A10" w:rsidP="00DD48F6">
      <w:pPr>
        <w:tabs>
          <w:tab w:val="left" w:pos="1980"/>
          <w:tab w:val="left" w:pos="3600"/>
        </w:tabs>
      </w:pPr>
    </w:p>
    <w:p w14:paraId="6B809988" w14:textId="4B68C63D" w:rsidR="00DD48F6" w:rsidRPr="005B5B41" w:rsidRDefault="00280D7D" w:rsidP="00DD48F6">
      <w:pPr>
        <w:tabs>
          <w:tab w:val="left" w:pos="1980"/>
          <w:tab w:val="left" w:pos="3600"/>
        </w:tabs>
        <w:rPr>
          <w:b/>
        </w:rPr>
      </w:pPr>
      <w:r>
        <w:t>CASE NUMBER:</w:t>
      </w:r>
      <w:r>
        <w:tab/>
      </w:r>
      <w:r>
        <w:tab/>
      </w:r>
      <w:r>
        <w:rPr>
          <w:b/>
        </w:rPr>
        <w:t>RZ-20</w:t>
      </w:r>
      <w:r w:rsidR="00D00F2E">
        <w:rPr>
          <w:b/>
        </w:rPr>
        <w:t>21-00</w:t>
      </w:r>
      <w:r w:rsidR="00FC0A37">
        <w:rPr>
          <w:b/>
        </w:rPr>
        <w:t>2</w:t>
      </w:r>
      <w:r>
        <w:rPr>
          <w:b/>
        </w:rPr>
        <w:t xml:space="preserve">/ </w:t>
      </w:r>
      <w:r w:rsidR="00D26064">
        <w:rPr>
          <w:b/>
        </w:rPr>
        <w:t>V</w:t>
      </w:r>
      <w:r>
        <w:rPr>
          <w:b/>
        </w:rPr>
        <w:t>20</w:t>
      </w:r>
      <w:r w:rsidR="00D00F2E">
        <w:rPr>
          <w:b/>
        </w:rPr>
        <w:t>21-00</w:t>
      </w:r>
      <w:r w:rsidR="00FC0A37">
        <w:rPr>
          <w:b/>
        </w:rPr>
        <w:t>3</w:t>
      </w:r>
    </w:p>
    <w:p w14:paraId="3F8ED677" w14:textId="77777777" w:rsidR="00B11A10" w:rsidRDefault="00B11A10" w:rsidP="00DD48F6">
      <w:pPr>
        <w:tabs>
          <w:tab w:val="left" w:pos="1980"/>
          <w:tab w:val="left" w:pos="3600"/>
        </w:tabs>
      </w:pPr>
    </w:p>
    <w:p w14:paraId="65C667F9" w14:textId="35FCDBCC"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FC0A37">
        <w:t>M-1</w:t>
      </w:r>
    </w:p>
    <w:p w14:paraId="078FA602" w14:textId="77777777" w:rsidR="00B11A10" w:rsidRDefault="00B11A10" w:rsidP="00C33BAF">
      <w:pPr>
        <w:tabs>
          <w:tab w:val="left" w:pos="1980"/>
          <w:tab w:val="left" w:pos="3600"/>
        </w:tabs>
        <w:ind w:left="3600" w:right="-1080" w:hanging="3600"/>
      </w:pPr>
    </w:p>
    <w:p w14:paraId="2CE05971" w14:textId="32AB5E3C" w:rsidR="00B11A10" w:rsidRDefault="00280D7D" w:rsidP="00C1413B">
      <w:pPr>
        <w:tabs>
          <w:tab w:val="left" w:pos="1980"/>
          <w:tab w:val="left" w:pos="3600"/>
        </w:tabs>
        <w:ind w:left="3600" w:right="-1080" w:hanging="3600"/>
      </w:pPr>
      <w:r>
        <w:t>LOCATION</w:t>
      </w:r>
      <w:r w:rsidR="003060EC">
        <w:t>:</w:t>
      </w:r>
      <w:r>
        <w:tab/>
      </w:r>
      <w:r>
        <w:tab/>
      </w:r>
      <w:r w:rsidR="00FC0A37">
        <w:t>SOUTHWEST CORNER OF TECHNOLOGY PKWY SOUTH &amp; PEACHTREE INDUSTRIAL BLVD</w:t>
      </w:r>
    </w:p>
    <w:p w14:paraId="35D41F2A" w14:textId="77777777" w:rsidR="00C1413B" w:rsidRDefault="00C1413B" w:rsidP="00C1413B">
      <w:pPr>
        <w:tabs>
          <w:tab w:val="left" w:pos="1980"/>
          <w:tab w:val="left" w:pos="3600"/>
        </w:tabs>
        <w:ind w:left="3600" w:right="-1080" w:hanging="3600"/>
      </w:pPr>
    </w:p>
    <w:p w14:paraId="25BC634E" w14:textId="0C23DFA7"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 xml:space="preserve">LOT </w:t>
      </w:r>
      <w:r w:rsidR="00FC0A37">
        <w:t>272</w:t>
      </w:r>
    </w:p>
    <w:p w14:paraId="473A6108" w14:textId="77777777" w:rsidR="00B11A10" w:rsidRDefault="00B11A10" w:rsidP="00DD48F6">
      <w:pPr>
        <w:tabs>
          <w:tab w:val="left" w:pos="1980"/>
          <w:tab w:val="left" w:pos="3600"/>
        </w:tabs>
      </w:pPr>
    </w:p>
    <w:p w14:paraId="25A94481" w14:textId="557C6670" w:rsidR="00DD48F6" w:rsidRPr="005B5B41" w:rsidRDefault="006A01BB" w:rsidP="00DD48F6">
      <w:pPr>
        <w:tabs>
          <w:tab w:val="left" w:pos="1980"/>
          <w:tab w:val="left" w:pos="3600"/>
        </w:tabs>
      </w:pPr>
      <w:r>
        <w:t>ACREAGE:</w:t>
      </w:r>
      <w:r>
        <w:tab/>
      </w:r>
      <w:r>
        <w:tab/>
      </w:r>
      <w:r w:rsidR="00FC0A37">
        <w:t>0.323</w:t>
      </w:r>
      <w:r w:rsidR="00974D32" w:rsidRPr="005B5B41">
        <w:t xml:space="preserve"> ACRES</w:t>
      </w:r>
    </w:p>
    <w:p w14:paraId="69B5BF1C" w14:textId="77777777" w:rsidR="00B11A10" w:rsidRDefault="00B11A10" w:rsidP="006A01BB">
      <w:pPr>
        <w:tabs>
          <w:tab w:val="left" w:pos="1980"/>
        </w:tabs>
        <w:ind w:left="3600" w:right="-1080" w:hanging="3600"/>
      </w:pPr>
    </w:p>
    <w:p w14:paraId="7C71827D" w14:textId="5D5C40E4" w:rsidR="006A01BB" w:rsidRPr="005B5B41" w:rsidRDefault="006A01BB" w:rsidP="006A01BB">
      <w:pPr>
        <w:tabs>
          <w:tab w:val="left" w:pos="1980"/>
        </w:tabs>
        <w:ind w:left="3600" w:right="-1080" w:hanging="3600"/>
      </w:pPr>
      <w:r>
        <w:t>PROPOSED DEVELOPMENT</w:t>
      </w:r>
      <w:r w:rsidR="00DD48F6" w:rsidRPr="005B5B41">
        <w:t>:</w:t>
      </w:r>
      <w:r>
        <w:tab/>
      </w:r>
      <w:r w:rsidR="00974D32" w:rsidRPr="005B5B41">
        <w:rPr>
          <w:rFonts w:cs="Arial"/>
          <w:caps/>
        </w:rPr>
        <w:t>rezone from</w:t>
      </w:r>
      <w:r w:rsidR="00FC0A37">
        <w:rPr>
          <w:rFonts w:cs="Arial"/>
          <w:caps/>
        </w:rPr>
        <w:t xml:space="preserve"> M-1</w:t>
      </w:r>
      <w:r w:rsidR="00D00F2E">
        <w:rPr>
          <w:rFonts w:cs="Arial"/>
          <w:caps/>
        </w:rPr>
        <w:t xml:space="preserve"> </w:t>
      </w:r>
      <w:r>
        <w:rPr>
          <w:rFonts w:cs="Arial"/>
          <w:caps/>
        </w:rPr>
        <w:t xml:space="preserve">TO </w:t>
      </w:r>
      <w:r w:rsidR="00FC0A37">
        <w:rPr>
          <w:rFonts w:cs="Arial"/>
          <w:caps/>
        </w:rPr>
        <w:t>C-2 WITH ASsOCIATE VARIANCES</w:t>
      </w:r>
      <w:r w:rsidR="00974D32" w:rsidRPr="005B5B41">
        <w:rPr>
          <w:rFonts w:cs="Arial"/>
          <w:caps/>
        </w:rPr>
        <w:t xml:space="preserve"> </w:t>
      </w:r>
      <w:r>
        <w:rPr>
          <w:rFonts w:cs="Arial"/>
          <w:caps/>
        </w:rPr>
        <w:t xml:space="preserve">TO ACCOMMODATE </w:t>
      </w:r>
      <w:r w:rsidR="00C1413B">
        <w:rPr>
          <w:rFonts w:cs="Arial"/>
          <w:caps/>
        </w:rPr>
        <w:t xml:space="preserve">A </w:t>
      </w:r>
      <w:r w:rsidR="00FC0A37">
        <w:rPr>
          <w:rFonts w:cs="Arial"/>
          <w:caps/>
        </w:rPr>
        <w:t>NEW RESTAURANT</w:t>
      </w:r>
    </w:p>
    <w:p w14:paraId="29A7F623" w14:textId="77777777" w:rsidR="00B11A10" w:rsidRDefault="00B11A10" w:rsidP="00DD48F6">
      <w:pPr>
        <w:tabs>
          <w:tab w:val="left" w:pos="1980"/>
          <w:tab w:val="left" w:pos="3600"/>
        </w:tabs>
        <w:ind w:left="3330" w:hanging="3330"/>
      </w:pPr>
    </w:p>
    <w:p w14:paraId="2B9A78F4" w14:textId="4DDE3AD9" w:rsidR="00DD48F6" w:rsidRPr="005B5B41" w:rsidRDefault="00DD48F6" w:rsidP="00DD48F6">
      <w:pPr>
        <w:tabs>
          <w:tab w:val="left" w:pos="1980"/>
          <w:tab w:val="left" w:pos="3600"/>
        </w:tabs>
        <w:ind w:left="3330" w:hanging="3330"/>
        <w:rPr>
          <w:b/>
        </w:rPr>
      </w:pPr>
      <w:r w:rsidRPr="005B5B41">
        <w:t xml:space="preserve">FUTURE DEVELOPMENT MAP:  </w:t>
      </w:r>
      <w:r w:rsidR="00084416">
        <w:tab/>
      </w:r>
      <w:r w:rsidR="00084416">
        <w:tab/>
      </w:r>
      <w:r w:rsidR="00FC0A37">
        <w:t>CENTRAL BUSINESS DISTRICT</w:t>
      </w:r>
    </w:p>
    <w:p w14:paraId="601EF31E" w14:textId="77777777" w:rsidR="00DD48F6" w:rsidRPr="005B5B41" w:rsidRDefault="00DD48F6" w:rsidP="00DD48F6">
      <w:pPr>
        <w:tabs>
          <w:tab w:val="left" w:pos="1980"/>
          <w:tab w:val="left" w:pos="3600"/>
        </w:tabs>
        <w:rPr>
          <w:b/>
        </w:rPr>
      </w:pPr>
    </w:p>
    <w:p w14:paraId="41BEEB69" w14:textId="69E7ACF1" w:rsidR="00D00F2E" w:rsidRDefault="00DD48F6" w:rsidP="00FC0A37">
      <w:pPr>
        <w:tabs>
          <w:tab w:val="left" w:pos="1440"/>
          <w:tab w:val="left" w:pos="3600"/>
        </w:tabs>
        <w:ind w:left="3600" w:hanging="3600"/>
      </w:pPr>
      <w:r w:rsidRPr="005B5B41">
        <w:t>APPLICANT:</w:t>
      </w:r>
      <w:r w:rsidRPr="005B5B41">
        <w:tab/>
      </w:r>
      <w:r w:rsidRPr="005B5B41">
        <w:tab/>
      </w:r>
      <w:r w:rsidR="00FC0A37">
        <w:t>SANDI PROPERTIES LLC</w:t>
      </w:r>
    </w:p>
    <w:p w14:paraId="77E28114" w14:textId="2BD5CD9B" w:rsidR="00FC0A37" w:rsidRDefault="00FC0A37" w:rsidP="00FC0A37">
      <w:pPr>
        <w:tabs>
          <w:tab w:val="left" w:pos="1440"/>
          <w:tab w:val="left" w:pos="3600"/>
        </w:tabs>
        <w:ind w:left="3600" w:hanging="3600"/>
      </w:pPr>
      <w:r>
        <w:tab/>
      </w:r>
      <w:r>
        <w:tab/>
        <w:t>PO BOX 722123</w:t>
      </w:r>
    </w:p>
    <w:p w14:paraId="13D365DC" w14:textId="21E66F06" w:rsidR="00FC0A37" w:rsidRPr="005B5B41" w:rsidRDefault="00FC0A37" w:rsidP="00FC0A37">
      <w:pPr>
        <w:tabs>
          <w:tab w:val="left" w:pos="1440"/>
          <w:tab w:val="left" w:pos="3600"/>
        </w:tabs>
        <w:ind w:left="3600" w:hanging="3600"/>
      </w:pPr>
      <w:r>
        <w:tab/>
      </w:r>
      <w:r>
        <w:tab/>
        <w:t>SAN DIEGO CA 92172</w:t>
      </w:r>
    </w:p>
    <w:p w14:paraId="59B85B78" w14:textId="77777777" w:rsidR="00DD48F6" w:rsidRPr="005B5B41" w:rsidRDefault="00DD48F6" w:rsidP="00DD48F6">
      <w:pPr>
        <w:tabs>
          <w:tab w:val="left" w:pos="1620"/>
          <w:tab w:val="left" w:pos="4320"/>
        </w:tabs>
      </w:pPr>
    </w:p>
    <w:p w14:paraId="109A010F" w14:textId="78C56568" w:rsidR="00DD48F6" w:rsidRPr="005B5B41" w:rsidRDefault="00DD48F6" w:rsidP="00DD48F6">
      <w:pPr>
        <w:tabs>
          <w:tab w:val="left" w:pos="1440"/>
          <w:tab w:val="left" w:pos="3600"/>
        </w:tabs>
      </w:pPr>
      <w:r w:rsidRPr="005B5B41">
        <w:t>CONTACT:</w:t>
      </w:r>
      <w:r w:rsidRPr="005B5B41">
        <w:tab/>
      </w:r>
      <w:r w:rsidRPr="005B5B41">
        <w:tab/>
      </w:r>
      <w:r w:rsidR="00FC0A37">
        <w:t>SARAVAN BALA</w:t>
      </w:r>
      <w:r w:rsidR="00756174">
        <w:t xml:space="preserve"> </w:t>
      </w:r>
    </w:p>
    <w:p w14:paraId="7F275697" w14:textId="4F3A98B7" w:rsidR="00DD48F6" w:rsidRPr="005B5B41" w:rsidRDefault="00DD48F6" w:rsidP="00DD48F6">
      <w:pPr>
        <w:tabs>
          <w:tab w:val="left" w:pos="1440"/>
          <w:tab w:val="left" w:pos="3600"/>
        </w:tabs>
      </w:pPr>
      <w:r w:rsidRPr="005B5B41">
        <w:tab/>
      </w:r>
      <w:r w:rsidRPr="005B5B41">
        <w:tab/>
      </w:r>
      <w:r w:rsidR="00FC0A37">
        <w:t>858-382-3522</w:t>
      </w:r>
    </w:p>
    <w:p w14:paraId="2331DD43" w14:textId="77777777" w:rsidR="00DD48F6" w:rsidRPr="005B5B41" w:rsidRDefault="00DD48F6" w:rsidP="00DD48F6">
      <w:pPr>
        <w:tabs>
          <w:tab w:val="left" w:pos="1620"/>
          <w:tab w:val="left" w:pos="4320"/>
        </w:tabs>
      </w:pPr>
    </w:p>
    <w:p w14:paraId="250C63AE" w14:textId="77777777" w:rsidR="00FC0A37" w:rsidRDefault="00DD48F6" w:rsidP="00FC0A37">
      <w:pPr>
        <w:tabs>
          <w:tab w:val="left" w:pos="1440"/>
          <w:tab w:val="left" w:pos="3600"/>
        </w:tabs>
        <w:ind w:left="3600" w:hanging="3600"/>
      </w:pPr>
      <w:r w:rsidRPr="005B5B41">
        <w:t>OWNER:</w:t>
      </w:r>
      <w:r w:rsidRPr="005B5B41">
        <w:tab/>
      </w:r>
      <w:r w:rsidRPr="005B5B41">
        <w:tab/>
      </w:r>
      <w:r w:rsidR="00FC0A37">
        <w:t>SANDI PROPERTIES LLC</w:t>
      </w:r>
    </w:p>
    <w:p w14:paraId="6758DA62" w14:textId="77777777" w:rsidR="00FC0A37" w:rsidRDefault="00FC0A37" w:rsidP="00FC0A37">
      <w:pPr>
        <w:tabs>
          <w:tab w:val="left" w:pos="1440"/>
          <w:tab w:val="left" w:pos="3600"/>
        </w:tabs>
        <w:ind w:left="3600" w:hanging="3600"/>
      </w:pPr>
      <w:r>
        <w:tab/>
      </w:r>
      <w:r>
        <w:tab/>
        <w:t>PO BOX 722123</w:t>
      </w:r>
    </w:p>
    <w:p w14:paraId="56BEC914" w14:textId="77777777" w:rsidR="00FC0A37" w:rsidRPr="005B5B41" w:rsidRDefault="00FC0A37" w:rsidP="00FC0A37">
      <w:pPr>
        <w:tabs>
          <w:tab w:val="left" w:pos="1440"/>
          <w:tab w:val="left" w:pos="3600"/>
        </w:tabs>
        <w:ind w:left="3600" w:hanging="3600"/>
      </w:pPr>
      <w:r>
        <w:tab/>
      </w:r>
      <w:r>
        <w:tab/>
        <w:t>SAN DIEGO CA 92172</w:t>
      </w:r>
    </w:p>
    <w:p w14:paraId="2262924B" w14:textId="7034D82F" w:rsidR="00C1413B" w:rsidRPr="005B5B41" w:rsidRDefault="00C1413B" w:rsidP="00FC0A37">
      <w:pPr>
        <w:tabs>
          <w:tab w:val="left" w:pos="1440"/>
          <w:tab w:val="left" w:pos="3600"/>
        </w:tabs>
        <w:ind w:left="3600" w:hanging="3600"/>
      </w:pPr>
    </w:p>
    <w:p w14:paraId="3A930B82" w14:textId="1B18ACCB" w:rsidR="00DD48F6" w:rsidRPr="005B5B41" w:rsidRDefault="00DD48F6" w:rsidP="00817F1A">
      <w:pPr>
        <w:tabs>
          <w:tab w:val="left" w:pos="1440"/>
          <w:tab w:val="left" w:pos="3600"/>
          <w:tab w:val="left" w:pos="4320"/>
        </w:tabs>
        <w:ind w:left="3660" w:hanging="3660"/>
        <w:rPr>
          <w:b/>
        </w:rPr>
      </w:pPr>
      <w:r w:rsidRPr="005B5B41">
        <w:rPr>
          <w:b/>
        </w:rPr>
        <w:t>R</w:t>
      </w:r>
      <w:r w:rsidR="00C1413B">
        <w:rPr>
          <w:b/>
        </w:rPr>
        <w:t xml:space="preserve">ECOMMENDATION:  </w:t>
      </w:r>
      <w:r w:rsidR="00C1413B">
        <w:rPr>
          <w:b/>
        </w:rPr>
        <w:tab/>
      </w:r>
      <w:r w:rsidR="00FC0A37">
        <w:rPr>
          <w:b/>
        </w:rPr>
        <w:t>DENY</w:t>
      </w:r>
    </w:p>
    <w:p w14:paraId="362D3FE9" w14:textId="77777777" w:rsidR="008C1556" w:rsidRPr="005B5B41" w:rsidRDefault="008C1556" w:rsidP="00D70F16">
      <w:pPr>
        <w:tabs>
          <w:tab w:val="left" w:pos="1440"/>
          <w:tab w:val="left" w:pos="4320"/>
        </w:tabs>
        <w:rPr>
          <w:b/>
        </w:rPr>
      </w:pPr>
    </w:p>
    <w:p w14:paraId="00F9A4A4" w14:textId="77777777" w:rsidR="00280D7D" w:rsidRDefault="00280D7D" w:rsidP="00FA5D99">
      <w:pPr>
        <w:tabs>
          <w:tab w:val="left" w:pos="1980"/>
          <w:tab w:val="left" w:pos="3600"/>
        </w:tabs>
      </w:pPr>
    </w:p>
    <w:p w14:paraId="042DD6A3" w14:textId="77777777" w:rsidR="00280D7D" w:rsidRDefault="00280D7D" w:rsidP="00FA5D99">
      <w:pPr>
        <w:tabs>
          <w:tab w:val="left" w:pos="1980"/>
          <w:tab w:val="left" w:pos="3600"/>
        </w:tabs>
      </w:pPr>
    </w:p>
    <w:p w14:paraId="6D8FE163" w14:textId="77777777" w:rsidR="00280D7D" w:rsidRDefault="00280D7D" w:rsidP="00FA5D99">
      <w:pPr>
        <w:tabs>
          <w:tab w:val="left" w:pos="1980"/>
          <w:tab w:val="left" w:pos="3600"/>
        </w:tabs>
      </w:pPr>
    </w:p>
    <w:p w14:paraId="43C684D0" w14:textId="77777777" w:rsidR="005B4D09" w:rsidRDefault="005B4D09" w:rsidP="00FA5D99">
      <w:pPr>
        <w:tabs>
          <w:tab w:val="left" w:pos="1980"/>
          <w:tab w:val="left" w:pos="3600"/>
        </w:tabs>
      </w:pPr>
    </w:p>
    <w:p w14:paraId="31E20517" w14:textId="77777777" w:rsidR="005B4D09" w:rsidRDefault="005B4D09" w:rsidP="00FA5D99">
      <w:pPr>
        <w:tabs>
          <w:tab w:val="left" w:pos="1980"/>
          <w:tab w:val="left" w:pos="3600"/>
        </w:tabs>
      </w:pPr>
    </w:p>
    <w:p w14:paraId="46EA21EA" w14:textId="77777777" w:rsidR="005B4D09" w:rsidRDefault="005B4D09" w:rsidP="00FA5D99">
      <w:pPr>
        <w:tabs>
          <w:tab w:val="left" w:pos="1980"/>
          <w:tab w:val="left" w:pos="3600"/>
        </w:tabs>
      </w:pPr>
    </w:p>
    <w:p w14:paraId="1F23F0B1" w14:textId="77777777" w:rsidR="00D26064" w:rsidRDefault="00D26064" w:rsidP="00FA5D99">
      <w:pPr>
        <w:tabs>
          <w:tab w:val="left" w:pos="1980"/>
          <w:tab w:val="left" w:pos="3600"/>
        </w:tabs>
      </w:pPr>
    </w:p>
    <w:p w14:paraId="71757E65" w14:textId="77777777" w:rsidR="006A66AA" w:rsidRDefault="006A66AA" w:rsidP="00FA7F98">
      <w:pPr>
        <w:tabs>
          <w:tab w:val="left" w:pos="1980"/>
          <w:tab w:val="left" w:pos="3600"/>
        </w:tabs>
        <w:rPr>
          <w:color w:val="FF0000"/>
        </w:rPr>
      </w:pPr>
    </w:p>
    <w:p w14:paraId="3D96538D" w14:textId="77777777" w:rsidR="00E14DF3" w:rsidRDefault="00E14DF3" w:rsidP="00E14DF3">
      <w:pPr>
        <w:tabs>
          <w:tab w:val="left" w:pos="1980"/>
          <w:tab w:val="left" w:pos="3600"/>
        </w:tabs>
      </w:pPr>
      <w:r>
        <w:lastRenderedPageBreak/>
        <w:t>UPDATE:</w:t>
      </w:r>
    </w:p>
    <w:p w14:paraId="4B102D13" w14:textId="77777777" w:rsidR="00E14DF3" w:rsidRDefault="00E14DF3" w:rsidP="00E14DF3">
      <w:pPr>
        <w:tabs>
          <w:tab w:val="left" w:pos="1980"/>
          <w:tab w:val="left" w:pos="3600"/>
        </w:tabs>
      </w:pPr>
    </w:p>
    <w:p w14:paraId="469E1E79" w14:textId="77777777" w:rsidR="00E14DF3" w:rsidRDefault="00E14DF3" w:rsidP="00E14DF3">
      <w:pPr>
        <w:tabs>
          <w:tab w:val="left" w:pos="1980"/>
          <w:tab w:val="left" w:pos="3600"/>
        </w:tabs>
      </w:pPr>
      <w:r>
        <w:t>At the Planning Commission hearing, there were no speakers in support or opposition to this request.</w:t>
      </w:r>
    </w:p>
    <w:p w14:paraId="3B03E95D" w14:textId="77777777" w:rsidR="00E14DF3" w:rsidRDefault="00E14DF3" w:rsidP="00E14DF3">
      <w:pPr>
        <w:tabs>
          <w:tab w:val="left" w:pos="1980"/>
          <w:tab w:val="left" w:pos="3600"/>
        </w:tabs>
      </w:pPr>
    </w:p>
    <w:p w14:paraId="201C73B9" w14:textId="72547B7C" w:rsidR="00E14DF3" w:rsidRDefault="00E14DF3" w:rsidP="00E14DF3">
      <w:pPr>
        <w:tabs>
          <w:tab w:val="left" w:pos="1980"/>
          <w:tab w:val="left" w:pos="3600"/>
        </w:tabs>
      </w:pPr>
      <w:r>
        <w:t xml:space="preserve">After consideration, the Commission voted 5-0 to recommend </w:t>
      </w:r>
      <w:r>
        <w:t>deni</w:t>
      </w:r>
      <w:r>
        <w:t>al of this application</w:t>
      </w:r>
      <w:r>
        <w:t>.</w:t>
      </w:r>
    </w:p>
    <w:p w14:paraId="2EC9145D" w14:textId="77777777" w:rsidR="00E14DF3" w:rsidRDefault="00E14DF3" w:rsidP="00FA7F98">
      <w:pPr>
        <w:tabs>
          <w:tab w:val="left" w:pos="1980"/>
          <w:tab w:val="left" w:pos="3600"/>
        </w:tabs>
      </w:pPr>
    </w:p>
    <w:p w14:paraId="578C9A5A" w14:textId="3B4DB297" w:rsidR="00FA7F98" w:rsidRPr="00300A2E" w:rsidRDefault="00FA7F98" w:rsidP="00FA7F98">
      <w:pPr>
        <w:tabs>
          <w:tab w:val="left" w:pos="1980"/>
          <w:tab w:val="left" w:pos="3600"/>
        </w:tabs>
      </w:pPr>
      <w:r w:rsidRPr="00300A2E">
        <w:t xml:space="preserve">PROJECT DATA:  </w:t>
      </w:r>
    </w:p>
    <w:p w14:paraId="480A42C4" w14:textId="77777777" w:rsidR="00ED2977" w:rsidRPr="00300A2E" w:rsidRDefault="00ED2977" w:rsidP="00084A29">
      <w:pPr>
        <w:tabs>
          <w:tab w:val="left" w:pos="1980"/>
          <w:tab w:val="left" w:pos="3600"/>
        </w:tabs>
        <w:rPr>
          <w:i/>
        </w:rPr>
      </w:pPr>
    </w:p>
    <w:p w14:paraId="4CB02B66" w14:textId="0A4F9176" w:rsidR="00630C58" w:rsidRPr="00300A2E" w:rsidRDefault="00084A29" w:rsidP="00BA0983">
      <w:pPr>
        <w:tabs>
          <w:tab w:val="left" w:pos="1980"/>
          <w:tab w:val="left" w:pos="3600"/>
        </w:tabs>
        <w:ind w:right="-90"/>
      </w:pPr>
      <w:r w:rsidRPr="00300A2E">
        <w:t xml:space="preserve">The applicant is seeking to rezone </w:t>
      </w:r>
      <w:r w:rsidR="00D26064" w:rsidRPr="00300A2E">
        <w:t xml:space="preserve">a </w:t>
      </w:r>
      <w:r w:rsidR="00300A2E" w:rsidRPr="00300A2E">
        <w:t>0.323</w:t>
      </w:r>
      <w:r w:rsidR="00D26064" w:rsidRPr="00300A2E">
        <w:t xml:space="preserve">-acre parcel located </w:t>
      </w:r>
      <w:r w:rsidR="00300A2E" w:rsidRPr="00300A2E">
        <w:t>at the southwest corner of Peachtree Industrial Boulevard and Technology Parkway South</w:t>
      </w:r>
      <w:r w:rsidR="00110280" w:rsidRPr="00300A2E">
        <w:t>.</w:t>
      </w:r>
      <w:r w:rsidR="00FF405E" w:rsidRPr="00300A2E">
        <w:t xml:space="preserve">  The </w:t>
      </w:r>
      <w:r w:rsidR="00110280" w:rsidRPr="00300A2E">
        <w:t>property adjoins</w:t>
      </w:r>
      <w:r w:rsidR="00464F4D" w:rsidRPr="00300A2E">
        <w:t xml:space="preserve"> </w:t>
      </w:r>
      <w:r w:rsidR="00300A2E" w:rsidRPr="00300A2E">
        <w:t>other M-1 property in Technology Park and is across Peachtree Industrial Boulevard from Norcross city limits. The small property currently contains decorative landscaping as an entry feature to Technology Park.</w:t>
      </w:r>
    </w:p>
    <w:p w14:paraId="1D7DCBDD" w14:textId="77777777" w:rsidR="0007546C" w:rsidRPr="00300A2E" w:rsidRDefault="0007546C" w:rsidP="00084A29">
      <w:pPr>
        <w:tabs>
          <w:tab w:val="left" w:pos="1980"/>
          <w:tab w:val="left" w:pos="3600"/>
        </w:tabs>
      </w:pPr>
    </w:p>
    <w:p w14:paraId="7E028EA9" w14:textId="51F74C55" w:rsidR="00CC5A9C" w:rsidRPr="00300A2E" w:rsidRDefault="00FF405E" w:rsidP="00110280">
      <w:pPr>
        <w:tabs>
          <w:tab w:val="left" w:pos="1980"/>
          <w:tab w:val="left" w:pos="3600"/>
        </w:tabs>
      </w:pPr>
      <w:r w:rsidRPr="00300A2E">
        <w:t>The applica</w:t>
      </w:r>
      <w:r w:rsidR="00DF747C" w:rsidRPr="00300A2E">
        <w:t>nt requests to rezone the above-</w:t>
      </w:r>
      <w:r w:rsidRPr="00300A2E">
        <w:t>mentioned parcel</w:t>
      </w:r>
      <w:r w:rsidR="00110280" w:rsidRPr="00300A2E">
        <w:t xml:space="preserve"> for a </w:t>
      </w:r>
      <w:r w:rsidR="00D00F2E" w:rsidRPr="00300A2E">
        <w:t xml:space="preserve">small </w:t>
      </w:r>
      <w:r w:rsidR="00300A2E" w:rsidRPr="00300A2E">
        <w:t>restaurant</w:t>
      </w:r>
      <w:r w:rsidR="00DF747C" w:rsidRPr="00300A2E">
        <w:t xml:space="preserve"> development. </w:t>
      </w:r>
      <w:r w:rsidRPr="00300A2E">
        <w:t>The propos</w:t>
      </w:r>
      <w:r w:rsidR="00110280" w:rsidRPr="00300A2E">
        <w:t xml:space="preserve">al includes </w:t>
      </w:r>
      <w:r w:rsidR="00300A2E" w:rsidRPr="00300A2E">
        <w:t>a 1200-square-foot restaurant with drive-through and 12 parking spaces.</w:t>
      </w:r>
      <w:r w:rsidR="00110280" w:rsidRPr="00300A2E">
        <w:t xml:space="preserve"> </w:t>
      </w:r>
      <w:r w:rsidR="00300A2E" w:rsidRPr="00300A2E">
        <w:t>Access is limited to one right-in/right-out driveway on Technology Parkway South.</w:t>
      </w:r>
    </w:p>
    <w:p w14:paraId="4327DE22" w14:textId="77777777" w:rsidR="00110280" w:rsidRPr="00FC0A37" w:rsidRDefault="00110280" w:rsidP="00110280">
      <w:pPr>
        <w:tabs>
          <w:tab w:val="left" w:pos="1980"/>
          <w:tab w:val="left" w:pos="3600"/>
        </w:tabs>
        <w:rPr>
          <w:color w:val="FF0000"/>
        </w:rPr>
      </w:pPr>
    </w:p>
    <w:p w14:paraId="6FE77410" w14:textId="3914DD77" w:rsidR="00350DD0" w:rsidRPr="00300A2E" w:rsidRDefault="00300A2E" w:rsidP="00110280">
      <w:pPr>
        <w:tabs>
          <w:tab w:val="left" w:pos="1980"/>
          <w:tab w:val="left" w:pos="3600"/>
        </w:tabs>
      </w:pPr>
      <w:r w:rsidRPr="00300A2E">
        <w:t xml:space="preserve">To facilitate development of the small site, a variance is being requested to the setback along Technology Parkway South (reduced from 50’ to 20’). Additionally, the required 10’ landscape strip along the perimeter of the property cannot be accommodated. </w:t>
      </w:r>
      <w:r>
        <w:t xml:space="preserve">Stormwater retention </w:t>
      </w:r>
      <w:r w:rsidR="00BA0983">
        <w:t xml:space="preserve">is proposed to </w:t>
      </w:r>
      <w:r>
        <w:t>be underground.</w:t>
      </w:r>
    </w:p>
    <w:p w14:paraId="115736E0" w14:textId="680F39DC" w:rsidR="00350DD0" w:rsidRDefault="00350DD0" w:rsidP="00084A29">
      <w:pPr>
        <w:tabs>
          <w:tab w:val="left" w:pos="1980"/>
          <w:tab w:val="left" w:pos="3600"/>
        </w:tabs>
        <w:rPr>
          <w:color w:val="FF0000"/>
          <w:highlight w:val="yellow"/>
        </w:rPr>
      </w:pPr>
    </w:p>
    <w:p w14:paraId="2B2B9CCB" w14:textId="77777777" w:rsidR="00054AD4" w:rsidRPr="00FC0A37" w:rsidRDefault="00054AD4" w:rsidP="00084A29">
      <w:pPr>
        <w:tabs>
          <w:tab w:val="left" w:pos="1980"/>
          <w:tab w:val="left" w:pos="3600"/>
        </w:tabs>
        <w:rPr>
          <w:color w:val="FF0000"/>
          <w:highlight w:val="yellow"/>
        </w:rPr>
      </w:pPr>
    </w:p>
    <w:p w14:paraId="6D80387E" w14:textId="77777777" w:rsidR="00747221" w:rsidRPr="009959C6" w:rsidRDefault="00110280" w:rsidP="00FA5D99">
      <w:pPr>
        <w:tabs>
          <w:tab w:val="left" w:pos="1980"/>
          <w:tab w:val="left" w:pos="3600"/>
        </w:tabs>
      </w:pPr>
      <w:r w:rsidRPr="009959C6">
        <w:t>PARCEL DESCRIPTION</w:t>
      </w:r>
    </w:p>
    <w:p w14:paraId="6B043C4C" w14:textId="77777777" w:rsidR="006D7044" w:rsidRPr="009959C6" w:rsidRDefault="006D7044" w:rsidP="00FA5D99">
      <w:pPr>
        <w:tabs>
          <w:tab w:val="left" w:pos="1980"/>
          <w:tab w:val="left" w:pos="3600"/>
        </w:tabs>
      </w:pPr>
    </w:p>
    <w:p w14:paraId="26FE3F57" w14:textId="77777777" w:rsidR="009959C6" w:rsidRDefault="00110280" w:rsidP="00110280">
      <w:pPr>
        <w:tabs>
          <w:tab w:val="left" w:pos="1980"/>
          <w:tab w:val="left" w:pos="3600"/>
        </w:tabs>
      </w:pPr>
      <w:r w:rsidRPr="009959C6">
        <w:t>The</w:t>
      </w:r>
      <w:r w:rsidR="00CC5A9C" w:rsidRPr="009959C6">
        <w:t xml:space="preserve"> property is a </w:t>
      </w:r>
      <w:r w:rsidR="00300A2E" w:rsidRPr="009959C6">
        <w:t>0.323</w:t>
      </w:r>
      <w:r w:rsidR="00DF747C" w:rsidRPr="009959C6">
        <w:t>-</w:t>
      </w:r>
      <w:r w:rsidR="00B24F21" w:rsidRPr="009959C6">
        <w:t xml:space="preserve">acre </w:t>
      </w:r>
      <w:r w:rsidR="00300A2E" w:rsidRPr="009959C6">
        <w:t>M-1-</w:t>
      </w:r>
      <w:r w:rsidR="00CC5A9C" w:rsidRPr="009959C6">
        <w:t xml:space="preserve">zoned parcel located </w:t>
      </w:r>
      <w:r w:rsidR="00300A2E" w:rsidRPr="009959C6">
        <w:t>at the southwest corner of Peachtree Industrial Boulevard and Technology Parkway South</w:t>
      </w:r>
      <w:r w:rsidRPr="009959C6">
        <w:t xml:space="preserve">. </w:t>
      </w:r>
      <w:r w:rsidR="009417E4" w:rsidRPr="009959C6">
        <w:t xml:space="preserve">The parcel </w:t>
      </w:r>
      <w:r w:rsidR="00300A2E" w:rsidRPr="009959C6">
        <w:t xml:space="preserve">adjoins one other parcel which is zoned M-1 and located at 1 Technology Parkway South and contains Lakeview Behavioral Health. Across Technology Parkway South is a vacant office building also zoned M-1. Across Peachtree Industrial Boulevard is property in Norcross city limits which is </w:t>
      </w:r>
      <w:r w:rsidR="009959C6" w:rsidRPr="009959C6">
        <w:t xml:space="preserve">also </w:t>
      </w:r>
      <w:r w:rsidR="00300A2E" w:rsidRPr="009959C6">
        <w:t xml:space="preserve">zoned </w:t>
      </w:r>
      <w:r w:rsidR="009959C6" w:rsidRPr="009959C6">
        <w:t>M-1.</w:t>
      </w:r>
    </w:p>
    <w:p w14:paraId="18D394B8" w14:textId="77777777" w:rsidR="009959C6" w:rsidRDefault="009959C6" w:rsidP="00110280">
      <w:pPr>
        <w:tabs>
          <w:tab w:val="left" w:pos="1980"/>
          <w:tab w:val="left" w:pos="3600"/>
        </w:tabs>
      </w:pPr>
    </w:p>
    <w:p w14:paraId="79063696" w14:textId="3B00F840" w:rsidR="000B6E08" w:rsidRPr="009959C6" w:rsidRDefault="009959C6" w:rsidP="00110280">
      <w:pPr>
        <w:tabs>
          <w:tab w:val="left" w:pos="1980"/>
          <w:tab w:val="left" w:pos="3600"/>
        </w:tabs>
      </w:pPr>
      <w:r>
        <w:t>The property contains decorative landscaping</w:t>
      </w:r>
      <w:r w:rsidR="006245A3">
        <w:t xml:space="preserve"> and serves</w:t>
      </w:r>
      <w:r>
        <w:t xml:space="preserve"> as the southern half of a landscaped entry feature into Technology Parkway via Technology Parkway South. The northern half of the landscape feature is across the intersection at the northwest corner of Peachtree Industrial Boulevard and Technology Parkway South. </w:t>
      </w:r>
      <w:r w:rsidRPr="009959C6">
        <w:t xml:space="preserve"> </w:t>
      </w:r>
    </w:p>
    <w:p w14:paraId="7E69176B" w14:textId="5903A205" w:rsidR="00DF747C" w:rsidRDefault="00DF747C" w:rsidP="006D7044">
      <w:pPr>
        <w:tabs>
          <w:tab w:val="left" w:pos="1980"/>
          <w:tab w:val="left" w:pos="3600"/>
        </w:tabs>
        <w:rPr>
          <w:color w:val="FF0000"/>
        </w:rPr>
      </w:pPr>
    </w:p>
    <w:p w14:paraId="7B6B8D0E" w14:textId="77777777" w:rsidR="00054AD4" w:rsidRPr="00FC0A37" w:rsidRDefault="00054AD4" w:rsidP="006D7044">
      <w:pPr>
        <w:tabs>
          <w:tab w:val="left" w:pos="1980"/>
          <w:tab w:val="left" w:pos="3600"/>
        </w:tabs>
        <w:rPr>
          <w:color w:val="FF0000"/>
        </w:rPr>
      </w:pPr>
    </w:p>
    <w:p w14:paraId="20B458B0" w14:textId="77777777" w:rsidR="006C73C0" w:rsidRPr="00300A2E" w:rsidRDefault="007B1222" w:rsidP="00FA5D99">
      <w:pPr>
        <w:tabs>
          <w:tab w:val="left" w:pos="1980"/>
          <w:tab w:val="left" w:pos="3600"/>
        </w:tabs>
      </w:pPr>
      <w:r w:rsidRPr="00300A2E">
        <w:t>ZONING HISTORY:</w:t>
      </w:r>
    </w:p>
    <w:p w14:paraId="41BB124F" w14:textId="77777777" w:rsidR="008C2F0B" w:rsidRPr="00300A2E" w:rsidRDefault="008C2F0B" w:rsidP="00FA5D99">
      <w:pPr>
        <w:tabs>
          <w:tab w:val="left" w:pos="1980"/>
          <w:tab w:val="left" w:pos="3600"/>
        </w:tabs>
      </w:pPr>
    </w:p>
    <w:p w14:paraId="40BA2748" w14:textId="7D987C28" w:rsidR="008C2F0B" w:rsidRPr="00300A2E" w:rsidRDefault="005367C7" w:rsidP="00FA5D99">
      <w:pPr>
        <w:tabs>
          <w:tab w:val="left" w:pos="1980"/>
          <w:tab w:val="left" w:pos="3600"/>
        </w:tabs>
      </w:pPr>
      <w:r w:rsidRPr="00300A2E">
        <w:t xml:space="preserve">The subject property </w:t>
      </w:r>
      <w:r w:rsidR="00300A2E" w:rsidRPr="00300A2E">
        <w:t>has not been the subject of any past zoning cases</w:t>
      </w:r>
      <w:r w:rsidR="004411BA" w:rsidRPr="00300A2E">
        <w:t>.</w:t>
      </w:r>
    </w:p>
    <w:p w14:paraId="4081D30B" w14:textId="619C14A5" w:rsidR="007E68BE" w:rsidRDefault="007E68BE" w:rsidP="00FA5D99">
      <w:pPr>
        <w:tabs>
          <w:tab w:val="left" w:pos="1980"/>
          <w:tab w:val="left" w:pos="3600"/>
        </w:tabs>
        <w:rPr>
          <w:color w:val="FF0000"/>
        </w:rPr>
      </w:pPr>
    </w:p>
    <w:p w14:paraId="3BD0EC3D" w14:textId="77777777" w:rsidR="00054AD4" w:rsidRPr="00FC0A37" w:rsidRDefault="00054AD4" w:rsidP="00FA5D99">
      <w:pPr>
        <w:tabs>
          <w:tab w:val="left" w:pos="1980"/>
          <w:tab w:val="left" w:pos="3600"/>
        </w:tabs>
        <w:rPr>
          <w:color w:val="FF0000"/>
        </w:rPr>
      </w:pPr>
    </w:p>
    <w:p w14:paraId="4F8A1753" w14:textId="77777777" w:rsidR="00F61BBE" w:rsidRPr="0012008D" w:rsidRDefault="00F61BBE" w:rsidP="00F61BBE">
      <w:pPr>
        <w:tabs>
          <w:tab w:val="left" w:pos="1980"/>
          <w:tab w:val="left" w:pos="3600"/>
        </w:tabs>
      </w:pPr>
      <w:r w:rsidRPr="0012008D">
        <w:t xml:space="preserve">ZONING </w:t>
      </w:r>
      <w:r w:rsidR="00626C76" w:rsidRPr="0012008D">
        <w:t>STANDARDS</w:t>
      </w:r>
      <w:r w:rsidRPr="0012008D">
        <w:t>:</w:t>
      </w:r>
    </w:p>
    <w:p w14:paraId="7FADAC2E" w14:textId="77777777" w:rsidR="001F53B7" w:rsidRPr="0012008D" w:rsidRDefault="001F53B7" w:rsidP="00F61BBE">
      <w:pPr>
        <w:autoSpaceDE w:val="0"/>
        <w:autoSpaceDN w:val="0"/>
        <w:adjustRightInd w:val="0"/>
        <w:rPr>
          <w:bCs/>
        </w:rPr>
      </w:pPr>
    </w:p>
    <w:p w14:paraId="44B36988" w14:textId="605ADC2A" w:rsidR="00F61BBE" w:rsidRPr="0012008D" w:rsidRDefault="00626C76" w:rsidP="00F61BBE">
      <w:pPr>
        <w:autoSpaceDE w:val="0"/>
        <w:autoSpaceDN w:val="0"/>
        <w:adjustRightInd w:val="0"/>
        <w:rPr>
          <w:bCs/>
        </w:rPr>
      </w:pPr>
      <w:r w:rsidRPr="0012008D">
        <w:rPr>
          <w:bCs/>
        </w:rPr>
        <w:lastRenderedPageBreak/>
        <w:t xml:space="preserve">Zoning Code Section 1702 identifies specific criteria that should be evaluated when considering a zoning decision.  These criteria are enumerated as </w:t>
      </w:r>
      <w:r w:rsidR="00FB792D" w:rsidRPr="0012008D">
        <w:rPr>
          <w:bCs/>
        </w:rPr>
        <w:t>‘</w:t>
      </w:r>
      <w:r w:rsidRPr="0012008D">
        <w:rPr>
          <w:bCs/>
        </w:rPr>
        <w:t>A</w:t>
      </w:r>
      <w:r w:rsidR="00FB792D" w:rsidRPr="0012008D">
        <w:rPr>
          <w:bCs/>
        </w:rPr>
        <w:t>’</w:t>
      </w:r>
      <w:r w:rsidRPr="0012008D">
        <w:rPr>
          <w:bCs/>
        </w:rPr>
        <w:t xml:space="preserve"> through</w:t>
      </w:r>
      <w:r w:rsidR="00FB792D" w:rsidRPr="0012008D">
        <w:rPr>
          <w:bCs/>
        </w:rPr>
        <w:t xml:space="preserve"> ‘</w:t>
      </w:r>
      <w:r w:rsidRPr="0012008D">
        <w:rPr>
          <w:bCs/>
        </w:rPr>
        <w:t>F</w:t>
      </w:r>
      <w:r w:rsidR="00227F60" w:rsidRPr="0012008D">
        <w:rPr>
          <w:bCs/>
        </w:rPr>
        <w:t>’ below</w:t>
      </w:r>
      <w:r w:rsidRPr="0012008D">
        <w:rPr>
          <w:bCs/>
        </w:rPr>
        <w:t xml:space="preserve">.  </w:t>
      </w:r>
      <w:r w:rsidR="004411BA" w:rsidRPr="0012008D">
        <w:rPr>
          <w:bCs/>
        </w:rPr>
        <w:t>The applicant’s responses and s</w:t>
      </w:r>
      <w:r w:rsidR="00C8280A" w:rsidRPr="0012008D">
        <w:rPr>
          <w:bCs/>
        </w:rPr>
        <w:t xml:space="preserve">taff’s comments </w:t>
      </w:r>
      <w:r w:rsidR="006B4360" w:rsidRPr="0012008D">
        <w:rPr>
          <w:bCs/>
        </w:rPr>
        <w:t>are as follows</w:t>
      </w:r>
      <w:r w:rsidR="00C8280A" w:rsidRPr="0012008D">
        <w:rPr>
          <w:bCs/>
        </w:rPr>
        <w:t>:</w:t>
      </w:r>
    </w:p>
    <w:p w14:paraId="18BD2EF7" w14:textId="77777777" w:rsidR="0012008D" w:rsidRPr="0012008D" w:rsidRDefault="0012008D" w:rsidP="00F61BBE">
      <w:pPr>
        <w:autoSpaceDE w:val="0"/>
        <w:autoSpaceDN w:val="0"/>
        <w:adjustRightInd w:val="0"/>
        <w:rPr>
          <w:bCs/>
        </w:rPr>
      </w:pPr>
    </w:p>
    <w:p w14:paraId="1F75B7C5" w14:textId="77777777" w:rsidR="00F61BBE" w:rsidRPr="0012008D" w:rsidRDefault="00F61BBE" w:rsidP="00F61BBE">
      <w:pPr>
        <w:autoSpaceDE w:val="0"/>
        <w:autoSpaceDN w:val="0"/>
        <w:adjustRightInd w:val="0"/>
        <w:rPr>
          <w:b/>
          <w:bCs/>
        </w:rPr>
      </w:pPr>
      <w:r w:rsidRPr="0012008D">
        <w:rPr>
          <w:b/>
          <w:bCs/>
        </w:rPr>
        <w:t>A. Will this proposed rezoning, special use permit, or change in conditions permit a use</w:t>
      </w:r>
      <w:r w:rsidR="00626C76" w:rsidRPr="0012008D">
        <w:rPr>
          <w:b/>
          <w:bCs/>
        </w:rPr>
        <w:t xml:space="preserve"> </w:t>
      </w:r>
      <w:r w:rsidRPr="0012008D">
        <w:rPr>
          <w:b/>
          <w:bCs/>
        </w:rPr>
        <w:t>that is suitable in view of the use and development of adjacent and nearby property?</w:t>
      </w:r>
    </w:p>
    <w:p w14:paraId="0217CB46" w14:textId="77777777" w:rsidR="0027274C" w:rsidRPr="0012008D" w:rsidRDefault="0027274C" w:rsidP="00626C76">
      <w:pPr>
        <w:autoSpaceDE w:val="0"/>
        <w:autoSpaceDN w:val="0"/>
        <w:adjustRightInd w:val="0"/>
        <w:rPr>
          <w:i/>
        </w:rPr>
      </w:pPr>
    </w:p>
    <w:p w14:paraId="65DDF393" w14:textId="45FC1FDB" w:rsidR="009A35EF" w:rsidRPr="0012008D" w:rsidRDefault="00D77662" w:rsidP="009A35EF">
      <w:pPr>
        <w:autoSpaceDE w:val="0"/>
        <w:autoSpaceDN w:val="0"/>
        <w:adjustRightInd w:val="0"/>
        <w:rPr>
          <w:i/>
        </w:rPr>
      </w:pPr>
      <w:r w:rsidRPr="0012008D">
        <w:rPr>
          <w:i/>
        </w:rPr>
        <w:t>Applicant’s Response</w:t>
      </w:r>
      <w:r w:rsidR="009A35EF" w:rsidRPr="0012008D">
        <w:rPr>
          <w:i/>
        </w:rPr>
        <w:t xml:space="preserve">: </w:t>
      </w:r>
      <w:r w:rsidR="004411BA" w:rsidRPr="0012008D">
        <w:rPr>
          <w:i/>
        </w:rPr>
        <w:t>Yes</w:t>
      </w:r>
      <w:r w:rsidR="0012008D" w:rsidRPr="0012008D">
        <w:rPr>
          <w:i/>
        </w:rPr>
        <w:t>, as stated in the Comprehensive Plan, an appropriate use at Technology Park is freestanding commercial retail and restaurant establishments and to provide a mix of uses in the Tech Park to motivated young, educated professionals to seek out the area.</w:t>
      </w:r>
      <w:r w:rsidR="004411BA" w:rsidRPr="0012008D">
        <w:rPr>
          <w:i/>
        </w:rPr>
        <w:t xml:space="preserve"> </w:t>
      </w:r>
    </w:p>
    <w:p w14:paraId="0ED6429F" w14:textId="77777777" w:rsidR="00D77662" w:rsidRPr="0012008D" w:rsidRDefault="00D77662" w:rsidP="00626C76">
      <w:pPr>
        <w:autoSpaceDE w:val="0"/>
        <w:autoSpaceDN w:val="0"/>
        <w:adjustRightInd w:val="0"/>
        <w:rPr>
          <w:i/>
        </w:rPr>
      </w:pPr>
    </w:p>
    <w:p w14:paraId="370531EA" w14:textId="4AA07DE7" w:rsidR="0012008D" w:rsidRPr="0012008D" w:rsidRDefault="00626C76" w:rsidP="00F61BBE">
      <w:pPr>
        <w:autoSpaceDE w:val="0"/>
        <w:autoSpaceDN w:val="0"/>
        <w:adjustRightInd w:val="0"/>
      </w:pPr>
      <w:r w:rsidRPr="0012008D">
        <w:rPr>
          <w:i/>
        </w:rPr>
        <w:t xml:space="preserve">Staff’s Comment: </w:t>
      </w:r>
      <w:r w:rsidR="00815670" w:rsidRPr="0012008D">
        <w:t xml:space="preserve">The </w:t>
      </w:r>
      <w:r w:rsidR="004411BA" w:rsidRPr="0012008D">
        <w:t>parcel</w:t>
      </w:r>
      <w:r w:rsidR="007E68BE" w:rsidRPr="0012008D">
        <w:t xml:space="preserve"> request</w:t>
      </w:r>
      <w:r w:rsidR="00C8280A" w:rsidRPr="0012008D">
        <w:t>ed</w:t>
      </w:r>
      <w:r w:rsidR="007E68BE" w:rsidRPr="0012008D">
        <w:t xml:space="preserve"> to be rezoned </w:t>
      </w:r>
      <w:r w:rsidR="004411BA" w:rsidRPr="0012008D">
        <w:t xml:space="preserve">is in an area mostly zoned </w:t>
      </w:r>
      <w:r w:rsidR="0012008D" w:rsidRPr="0012008D">
        <w:t xml:space="preserve">M-I and in Technology Park which does not envision standalone commercial uses. The Tech Park area is meant to focus on technology-driven office and light industrial spaces and does envision limited mixed-use developments on larger parcels with multiple points of access to complement the park. However, this small, isolated parcel with one limited right-in/right-out driveway does not </w:t>
      </w:r>
      <w:r w:rsidR="006245A3">
        <w:t>further</w:t>
      </w:r>
      <w:r w:rsidR="0012008D" w:rsidRPr="0012008D">
        <w:t xml:space="preserve"> that vision. Additionally, the specific tenant of this proposal has not been identified, so the full impact of the proposal cannot be evaluated due to its speculative nature.</w:t>
      </w:r>
    </w:p>
    <w:p w14:paraId="2DEB5B85" w14:textId="77777777" w:rsidR="0012008D" w:rsidRPr="0012008D" w:rsidRDefault="0012008D" w:rsidP="00F61BBE">
      <w:pPr>
        <w:autoSpaceDE w:val="0"/>
        <w:autoSpaceDN w:val="0"/>
        <w:adjustRightInd w:val="0"/>
      </w:pPr>
    </w:p>
    <w:p w14:paraId="4A45B89E" w14:textId="5D58ACD5" w:rsidR="00F61BBE" w:rsidRPr="0012008D" w:rsidRDefault="00F61BBE" w:rsidP="00F61BBE">
      <w:pPr>
        <w:autoSpaceDE w:val="0"/>
        <w:autoSpaceDN w:val="0"/>
        <w:adjustRightInd w:val="0"/>
        <w:rPr>
          <w:b/>
          <w:bCs/>
        </w:rPr>
      </w:pPr>
      <w:r w:rsidRPr="0012008D">
        <w:rPr>
          <w:b/>
          <w:bCs/>
        </w:rPr>
        <w:t xml:space="preserve">B. Will </w:t>
      </w:r>
      <w:r w:rsidRPr="0012008D">
        <w:rPr>
          <w:b/>
        </w:rPr>
        <w:t xml:space="preserve">this proposed </w:t>
      </w:r>
      <w:r w:rsidRPr="0012008D">
        <w:rPr>
          <w:b/>
          <w:bCs/>
        </w:rPr>
        <w:t>rezoning, special use permit, or change in conditions adversely</w:t>
      </w:r>
      <w:r w:rsidR="008379AD" w:rsidRPr="0012008D">
        <w:rPr>
          <w:b/>
          <w:bCs/>
        </w:rPr>
        <w:t xml:space="preserve"> </w:t>
      </w:r>
      <w:r w:rsidRPr="0012008D">
        <w:rPr>
          <w:b/>
          <w:bCs/>
        </w:rPr>
        <w:t>affect the existing use or usability of adjacent or nearby property?</w:t>
      </w:r>
    </w:p>
    <w:p w14:paraId="6FC86B86" w14:textId="77777777" w:rsidR="008379AD" w:rsidRPr="0012008D" w:rsidRDefault="008379AD" w:rsidP="00F61BBE">
      <w:pPr>
        <w:autoSpaceDE w:val="0"/>
        <w:autoSpaceDN w:val="0"/>
        <w:adjustRightInd w:val="0"/>
        <w:rPr>
          <w:i/>
        </w:rPr>
      </w:pPr>
    </w:p>
    <w:p w14:paraId="76D1E39F" w14:textId="35680C03" w:rsidR="009A35EF" w:rsidRPr="0012008D" w:rsidRDefault="00D77662" w:rsidP="009A35EF">
      <w:pPr>
        <w:spacing w:line="242" w:lineRule="auto"/>
      </w:pPr>
      <w:r w:rsidRPr="0012008D">
        <w:rPr>
          <w:i/>
        </w:rPr>
        <w:t xml:space="preserve">Applicant’s Response: </w:t>
      </w:r>
      <w:r w:rsidR="0012008D" w:rsidRPr="0012008D">
        <w:rPr>
          <w:i/>
        </w:rPr>
        <w:t>To the contrary, the proposed rezoning better meets the Comprehensive Plan by offering a better mix of uses (p. 25).</w:t>
      </w:r>
    </w:p>
    <w:p w14:paraId="6D1632FC" w14:textId="77777777" w:rsidR="00D77662" w:rsidRPr="0012008D" w:rsidRDefault="00D77662" w:rsidP="009A35EF">
      <w:pPr>
        <w:autoSpaceDE w:val="0"/>
        <w:autoSpaceDN w:val="0"/>
        <w:adjustRightInd w:val="0"/>
        <w:rPr>
          <w:i/>
        </w:rPr>
      </w:pPr>
    </w:p>
    <w:p w14:paraId="07AEE0DE" w14:textId="14B93939" w:rsidR="00815670" w:rsidRPr="0012008D" w:rsidRDefault="008379AD" w:rsidP="00815670">
      <w:pPr>
        <w:autoSpaceDE w:val="0"/>
        <w:autoSpaceDN w:val="0"/>
        <w:adjustRightInd w:val="0"/>
        <w:rPr>
          <w:iCs/>
          <w:strike/>
        </w:rPr>
      </w:pPr>
      <w:r w:rsidRPr="0012008D">
        <w:rPr>
          <w:i/>
        </w:rPr>
        <w:t>Staff’s Comment:</w:t>
      </w:r>
      <w:r w:rsidRPr="0012008D">
        <w:rPr>
          <w:iCs/>
        </w:rPr>
        <w:t xml:space="preserve"> </w:t>
      </w:r>
      <w:r w:rsidR="0012008D" w:rsidRPr="0012008D">
        <w:rPr>
          <w:iCs/>
        </w:rPr>
        <w:t>Because of the speculative nature of the proposal the full impact on adjacent properties is difficult to determine. There is the potential for traffic conflict on Technology Parkway South as the point of access to the property will require U-turns from any traffic accessing the property from Peachtree Industrial Boulevard via Technology Parkway South.</w:t>
      </w:r>
    </w:p>
    <w:p w14:paraId="5AF546BD" w14:textId="77777777" w:rsidR="00815670" w:rsidRPr="0012008D" w:rsidRDefault="00815670" w:rsidP="00F61BBE">
      <w:pPr>
        <w:autoSpaceDE w:val="0"/>
        <w:autoSpaceDN w:val="0"/>
        <w:adjustRightInd w:val="0"/>
        <w:rPr>
          <w:iCs/>
          <w:color w:val="FF0000"/>
        </w:rPr>
      </w:pPr>
    </w:p>
    <w:p w14:paraId="0EA7B34E" w14:textId="77777777" w:rsidR="00F61BBE" w:rsidRPr="0012008D" w:rsidRDefault="00F61BBE" w:rsidP="00F61BBE">
      <w:pPr>
        <w:autoSpaceDE w:val="0"/>
        <w:autoSpaceDN w:val="0"/>
        <w:adjustRightInd w:val="0"/>
        <w:rPr>
          <w:b/>
          <w:bCs/>
        </w:rPr>
      </w:pPr>
      <w:r w:rsidRPr="0012008D">
        <w:rPr>
          <w:b/>
          <w:bCs/>
          <w:iCs/>
        </w:rPr>
        <w:t xml:space="preserve">C. Does the property to be affected by a proposed rezoning, </w:t>
      </w:r>
      <w:r w:rsidRPr="0012008D">
        <w:rPr>
          <w:b/>
          <w:bCs/>
        </w:rPr>
        <w:t>special use permit, or change</w:t>
      </w:r>
      <w:r w:rsidR="0060248C" w:rsidRPr="0012008D">
        <w:rPr>
          <w:b/>
          <w:bCs/>
        </w:rPr>
        <w:t xml:space="preserve"> </w:t>
      </w:r>
      <w:r w:rsidRPr="0012008D">
        <w:rPr>
          <w:b/>
          <w:bCs/>
        </w:rPr>
        <w:t>in conditions have reasonable economic use as currently zoned?</w:t>
      </w:r>
    </w:p>
    <w:p w14:paraId="5296675D" w14:textId="77777777" w:rsidR="008379AD" w:rsidRPr="0012008D" w:rsidRDefault="008379AD" w:rsidP="00F61BBE">
      <w:pPr>
        <w:autoSpaceDE w:val="0"/>
        <w:autoSpaceDN w:val="0"/>
        <w:adjustRightInd w:val="0"/>
      </w:pPr>
    </w:p>
    <w:p w14:paraId="6F08452E" w14:textId="0D011A25" w:rsidR="009A35EF" w:rsidRPr="0012008D" w:rsidRDefault="00D77662" w:rsidP="00D77662">
      <w:pPr>
        <w:autoSpaceDE w:val="0"/>
        <w:autoSpaceDN w:val="0"/>
        <w:adjustRightInd w:val="0"/>
        <w:rPr>
          <w:i/>
        </w:rPr>
      </w:pPr>
      <w:r w:rsidRPr="0012008D">
        <w:rPr>
          <w:i/>
        </w:rPr>
        <w:t xml:space="preserve">Applicant’s Response: </w:t>
      </w:r>
      <w:r w:rsidR="000222BE" w:rsidRPr="0012008D">
        <w:rPr>
          <w:i/>
        </w:rPr>
        <w:t>No</w:t>
      </w:r>
      <w:r w:rsidR="0012008D" w:rsidRPr="0012008D">
        <w:rPr>
          <w:i/>
        </w:rPr>
        <w:t>t much with the existing M-1 setback restriction, doesn’t have a reasonable economic use. With C-2, the side setback is reduced to 10 ft and there is a possibility of a small restaurant</w:t>
      </w:r>
      <w:r w:rsidR="000222BE" w:rsidRPr="0012008D">
        <w:rPr>
          <w:i/>
        </w:rPr>
        <w:t>.</w:t>
      </w:r>
    </w:p>
    <w:p w14:paraId="2B52F338" w14:textId="77777777" w:rsidR="00D77662" w:rsidRPr="0012008D" w:rsidRDefault="00D77662" w:rsidP="00F61BBE">
      <w:pPr>
        <w:autoSpaceDE w:val="0"/>
        <w:autoSpaceDN w:val="0"/>
        <w:adjustRightInd w:val="0"/>
        <w:rPr>
          <w:i/>
        </w:rPr>
      </w:pPr>
    </w:p>
    <w:p w14:paraId="28496869" w14:textId="77777777" w:rsidR="008379AD" w:rsidRPr="0012008D" w:rsidRDefault="008379AD" w:rsidP="00F61BBE">
      <w:pPr>
        <w:autoSpaceDE w:val="0"/>
        <w:autoSpaceDN w:val="0"/>
        <w:adjustRightInd w:val="0"/>
      </w:pPr>
      <w:r w:rsidRPr="0012008D">
        <w:rPr>
          <w:i/>
        </w:rPr>
        <w:t xml:space="preserve">Staff’s Comment: </w:t>
      </w:r>
      <w:r w:rsidR="00716F9C" w:rsidRPr="0012008D">
        <w:t>The property has a reasonable economic use as currently zoned.</w:t>
      </w:r>
      <w:r w:rsidR="00EC5A33" w:rsidRPr="0012008D">
        <w:t xml:space="preserve">  </w:t>
      </w:r>
    </w:p>
    <w:p w14:paraId="23375F69" w14:textId="77777777" w:rsidR="001F53B7" w:rsidRPr="00FC0A37" w:rsidRDefault="001F53B7" w:rsidP="00F61BBE">
      <w:pPr>
        <w:autoSpaceDE w:val="0"/>
        <w:autoSpaceDN w:val="0"/>
        <w:adjustRightInd w:val="0"/>
        <w:rPr>
          <w:b/>
          <w:bCs/>
          <w:color w:val="FF0000"/>
        </w:rPr>
      </w:pPr>
    </w:p>
    <w:p w14:paraId="1E53FBC4" w14:textId="77777777" w:rsidR="00F61BBE" w:rsidRPr="00883328" w:rsidRDefault="00F61BBE" w:rsidP="00F61BBE">
      <w:pPr>
        <w:autoSpaceDE w:val="0"/>
        <w:autoSpaceDN w:val="0"/>
        <w:adjustRightInd w:val="0"/>
        <w:rPr>
          <w:b/>
        </w:rPr>
      </w:pPr>
      <w:r w:rsidRPr="00883328">
        <w:rPr>
          <w:b/>
          <w:bCs/>
        </w:rPr>
        <w:t>D. Will the proposed rezoning, special use permit, or change in conditions result in a</w:t>
      </w:r>
      <w:r w:rsidR="0060248C" w:rsidRPr="00883328">
        <w:rPr>
          <w:b/>
          <w:bCs/>
        </w:rPr>
        <w:t xml:space="preserve"> </w:t>
      </w:r>
      <w:r w:rsidRPr="00883328">
        <w:rPr>
          <w:b/>
          <w:bCs/>
        </w:rPr>
        <w:t>use which will or could cause an excessive or burdensome use of existing streets,</w:t>
      </w:r>
      <w:r w:rsidR="008379AD" w:rsidRPr="00883328">
        <w:rPr>
          <w:b/>
          <w:bCs/>
        </w:rPr>
        <w:t xml:space="preserve"> </w:t>
      </w:r>
      <w:r w:rsidRPr="00883328">
        <w:rPr>
          <w:b/>
          <w:bCs/>
        </w:rPr>
        <w:t xml:space="preserve">transportation </w:t>
      </w:r>
      <w:r w:rsidRPr="00883328">
        <w:rPr>
          <w:b/>
        </w:rPr>
        <w:t>facilities, utilities, or schools?</w:t>
      </w:r>
    </w:p>
    <w:p w14:paraId="16EE3FA9" w14:textId="77777777" w:rsidR="008379AD" w:rsidRPr="00883328" w:rsidRDefault="008379AD" w:rsidP="00F61BBE">
      <w:pPr>
        <w:autoSpaceDE w:val="0"/>
        <w:autoSpaceDN w:val="0"/>
        <w:adjustRightInd w:val="0"/>
      </w:pPr>
    </w:p>
    <w:p w14:paraId="4D0CE560" w14:textId="1F87D0B6" w:rsidR="00A430FD" w:rsidRPr="00883328" w:rsidRDefault="00D77662" w:rsidP="00A430FD">
      <w:pPr>
        <w:spacing w:line="242" w:lineRule="auto"/>
      </w:pPr>
      <w:r w:rsidRPr="00883328">
        <w:rPr>
          <w:i/>
        </w:rPr>
        <w:t xml:space="preserve">Applicant’s Response: </w:t>
      </w:r>
      <w:r w:rsidR="00A430FD" w:rsidRPr="00883328">
        <w:rPr>
          <w:i/>
        </w:rPr>
        <w:t>No.</w:t>
      </w:r>
    </w:p>
    <w:p w14:paraId="02C86972" w14:textId="77777777" w:rsidR="00A430FD" w:rsidRPr="00883328" w:rsidRDefault="00A430FD" w:rsidP="00A430FD">
      <w:pPr>
        <w:spacing w:line="242" w:lineRule="auto"/>
      </w:pPr>
    </w:p>
    <w:p w14:paraId="5D81FE86" w14:textId="678E0D4A" w:rsidR="00551211" w:rsidRPr="00883328" w:rsidRDefault="008379AD" w:rsidP="00F37C6F">
      <w:pPr>
        <w:autoSpaceDE w:val="0"/>
        <w:autoSpaceDN w:val="0"/>
        <w:adjustRightInd w:val="0"/>
      </w:pPr>
      <w:r w:rsidRPr="00883328">
        <w:rPr>
          <w:i/>
        </w:rPr>
        <w:lastRenderedPageBreak/>
        <w:t>Staff’s Comment:</w:t>
      </w:r>
      <w:r w:rsidR="00551211" w:rsidRPr="00883328">
        <w:t xml:space="preserve"> </w:t>
      </w:r>
      <w:r w:rsidR="00883328" w:rsidRPr="00883328">
        <w:rPr>
          <w:iCs/>
        </w:rPr>
        <w:t>There is the potential for traffic conflict on Technology Parkway South as the point of access to the property will require U-turns from any traffic accessing the property from Peachtree Industrial Boulevard via Technology Parkway South.</w:t>
      </w:r>
    </w:p>
    <w:p w14:paraId="5F0E38CA" w14:textId="77777777" w:rsidR="00044186" w:rsidRPr="00883328" w:rsidRDefault="00044186" w:rsidP="00F61BBE">
      <w:pPr>
        <w:autoSpaceDE w:val="0"/>
        <w:autoSpaceDN w:val="0"/>
        <w:adjustRightInd w:val="0"/>
      </w:pPr>
    </w:p>
    <w:p w14:paraId="3FA5939F" w14:textId="77777777" w:rsidR="00F61BBE" w:rsidRPr="00883328" w:rsidRDefault="00F61BBE" w:rsidP="00F61BBE">
      <w:pPr>
        <w:autoSpaceDE w:val="0"/>
        <w:autoSpaceDN w:val="0"/>
        <w:adjustRightInd w:val="0"/>
        <w:rPr>
          <w:b/>
          <w:bCs/>
        </w:rPr>
      </w:pPr>
      <w:r w:rsidRPr="00883328">
        <w:rPr>
          <w:b/>
          <w:bCs/>
        </w:rPr>
        <w:t xml:space="preserve">E. </w:t>
      </w:r>
      <w:r w:rsidR="002D42E7" w:rsidRPr="00883328">
        <w:rPr>
          <w:b/>
          <w:bCs/>
        </w:rPr>
        <w:t xml:space="preserve">Is </w:t>
      </w:r>
      <w:r w:rsidRPr="00883328">
        <w:rPr>
          <w:b/>
          <w:bCs/>
        </w:rPr>
        <w:t>the proposed rezoning, special use permit, or change in conditions in conformity</w:t>
      </w:r>
      <w:r w:rsidR="002D42E7" w:rsidRPr="00883328">
        <w:rPr>
          <w:b/>
          <w:bCs/>
        </w:rPr>
        <w:t xml:space="preserve"> </w:t>
      </w:r>
      <w:r w:rsidRPr="00883328">
        <w:rPr>
          <w:b/>
          <w:bCs/>
        </w:rPr>
        <w:t>with the policy and intent of the land use plan?</w:t>
      </w:r>
    </w:p>
    <w:p w14:paraId="4E1D065D" w14:textId="77777777" w:rsidR="00573BDB" w:rsidRPr="00883328" w:rsidRDefault="00573BDB" w:rsidP="00D77662">
      <w:pPr>
        <w:autoSpaceDE w:val="0"/>
        <w:autoSpaceDN w:val="0"/>
        <w:adjustRightInd w:val="0"/>
        <w:rPr>
          <w:i/>
        </w:rPr>
      </w:pPr>
    </w:p>
    <w:p w14:paraId="4A8A0230" w14:textId="3C99DA81" w:rsidR="00A430FD" w:rsidRPr="00883328" w:rsidRDefault="00D77662" w:rsidP="00A430FD">
      <w:pPr>
        <w:pStyle w:val="BodyText"/>
        <w:spacing w:before="1"/>
      </w:pPr>
      <w:r w:rsidRPr="00883328">
        <w:rPr>
          <w:i/>
        </w:rPr>
        <w:t xml:space="preserve">Applicant’s Response: </w:t>
      </w:r>
      <w:r w:rsidR="00883328" w:rsidRPr="00883328">
        <w:rPr>
          <w:i/>
        </w:rPr>
        <w:t>The rezoning conforms to the Comprehensive Plan as outlined in the passages below: “Create economic development at underutilized commercial areas along main corridors (p. 17);” “Technology Park remains a job center but will require reinvestment (p. 17);” “Appropriate uses for Technology Park: Freestanding commercial retail including restaurants… (p. 25).”</w:t>
      </w:r>
      <w:r w:rsidR="00A430FD" w:rsidRPr="00883328">
        <w:rPr>
          <w:i/>
        </w:rPr>
        <w:t xml:space="preserve"> </w:t>
      </w:r>
    </w:p>
    <w:p w14:paraId="2B82D490" w14:textId="77777777" w:rsidR="00D77662" w:rsidRPr="00883328" w:rsidRDefault="00D77662" w:rsidP="00F61BBE">
      <w:pPr>
        <w:autoSpaceDE w:val="0"/>
        <w:autoSpaceDN w:val="0"/>
        <w:adjustRightInd w:val="0"/>
        <w:rPr>
          <w:i/>
        </w:rPr>
      </w:pPr>
    </w:p>
    <w:p w14:paraId="55216C15" w14:textId="00E4961D" w:rsidR="005A211D" w:rsidRPr="00883328" w:rsidRDefault="005A211D" w:rsidP="00F61BBE">
      <w:pPr>
        <w:autoSpaceDE w:val="0"/>
        <w:autoSpaceDN w:val="0"/>
        <w:adjustRightInd w:val="0"/>
        <w:rPr>
          <w:rFonts w:eastAsia="CourierNewPSMT" w:cs="CourierNewPSMT"/>
          <w:i/>
        </w:rPr>
      </w:pPr>
      <w:r w:rsidRPr="00883328">
        <w:rPr>
          <w:i/>
        </w:rPr>
        <w:t>Staff’s Comment: (see Comprehensive Plan heading</w:t>
      </w:r>
      <w:r w:rsidR="006B4360" w:rsidRPr="00883328">
        <w:rPr>
          <w:i/>
        </w:rPr>
        <w:t xml:space="preserve"> on the following page</w:t>
      </w:r>
      <w:r w:rsidRPr="00883328">
        <w:rPr>
          <w:i/>
        </w:rPr>
        <w:t>.)</w:t>
      </w:r>
    </w:p>
    <w:p w14:paraId="7E3C3E50" w14:textId="77777777" w:rsidR="002D42E7" w:rsidRPr="00FC0A37" w:rsidRDefault="002D42E7" w:rsidP="00F61BBE">
      <w:pPr>
        <w:autoSpaceDE w:val="0"/>
        <w:autoSpaceDN w:val="0"/>
        <w:adjustRightInd w:val="0"/>
        <w:rPr>
          <w:rFonts w:eastAsia="CourierNewPSMT" w:cs="CourierNewPSMT"/>
          <w:i/>
          <w:color w:val="FF0000"/>
        </w:rPr>
      </w:pPr>
    </w:p>
    <w:p w14:paraId="682F7759" w14:textId="77777777" w:rsidR="00F61BBE" w:rsidRPr="00883328" w:rsidRDefault="00F61BBE" w:rsidP="00F61BBE">
      <w:pPr>
        <w:autoSpaceDE w:val="0"/>
        <w:autoSpaceDN w:val="0"/>
        <w:adjustRightInd w:val="0"/>
        <w:rPr>
          <w:b/>
          <w:bCs/>
        </w:rPr>
      </w:pPr>
      <w:r w:rsidRPr="00883328">
        <w:rPr>
          <w:b/>
          <w:bCs/>
        </w:rPr>
        <w:t>F. Are there other existing or changing conditions affecting the use and development of</w:t>
      </w:r>
      <w:r w:rsidR="00F6726E" w:rsidRPr="00883328">
        <w:rPr>
          <w:b/>
          <w:bCs/>
        </w:rPr>
        <w:t xml:space="preserve"> </w:t>
      </w:r>
      <w:r w:rsidRPr="00883328">
        <w:rPr>
          <w:b/>
          <w:bCs/>
        </w:rPr>
        <w:t>the property which give supporting grounds for either approval or disapproval of the</w:t>
      </w:r>
      <w:r w:rsidR="0060248C" w:rsidRPr="00883328">
        <w:rPr>
          <w:b/>
          <w:bCs/>
        </w:rPr>
        <w:t xml:space="preserve"> </w:t>
      </w:r>
      <w:r w:rsidRPr="00883328">
        <w:rPr>
          <w:b/>
          <w:bCs/>
        </w:rPr>
        <w:t>proposed rezoning, special use permit, or change in conditions?</w:t>
      </w:r>
    </w:p>
    <w:p w14:paraId="00028DF1" w14:textId="77777777" w:rsidR="002D42E7" w:rsidRPr="00883328" w:rsidRDefault="002D42E7" w:rsidP="00F61BBE">
      <w:pPr>
        <w:autoSpaceDE w:val="0"/>
        <w:autoSpaceDN w:val="0"/>
        <w:adjustRightInd w:val="0"/>
      </w:pPr>
    </w:p>
    <w:p w14:paraId="7D0C0CA5" w14:textId="44D2E619" w:rsidR="00A430FD" w:rsidRPr="00883328" w:rsidRDefault="00D77662" w:rsidP="00A430FD">
      <w:pPr>
        <w:ind w:right="129"/>
        <w:jc w:val="both"/>
        <w:rPr>
          <w:i/>
        </w:rPr>
      </w:pPr>
      <w:r w:rsidRPr="00883328">
        <w:rPr>
          <w:i/>
        </w:rPr>
        <w:t xml:space="preserve">Applicant’s Response: </w:t>
      </w:r>
      <w:r w:rsidR="00883328" w:rsidRPr="00883328">
        <w:rPr>
          <w:i/>
        </w:rPr>
        <w:t>No</w:t>
      </w:r>
      <w:r w:rsidR="00F37C6F" w:rsidRPr="00883328">
        <w:rPr>
          <w:i/>
        </w:rPr>
        <w:t>.</w:t>
      </w:r>
    </w:p>
    <w:p w14:paraId="524E1BB0" w14:textId="77777777" w:rsidR="00A430FD" w:rsidRPr="00883328" w:rsidRDefault="00A430FD" w:rsidP="00D77662">
      <w:pPr>
        <w:autoSpaceDE w:val="0"/>
        <w:autoSpaceDN w:val="0"/>
        <w:adjustRightInd w:val="0"/>
      </w:pPr>
    </w:p>
    <w:p w14:paraId="19891F68" w14:textId="1062CB82" w:rsidR="00DA646D" w:rsidRPr="00883328" w:rsidRDefault="00EF3C87" w:rsidP="00F61BBE">
      <w:pPr>
        <w:tabs>
          <w:tab w:val="left" w:pos="1980"/>
          <w:tab w:val="left" w:pos="3600"/>
        </w:tabs>
      </w:pPr>
      <w:r w:rsidRPr="00883328">
        <w:rPr>
          <w:i/>
        </w:rPr>
        <w:t xml:space="preserve">Staff’s Comment: </w:t>
      </w:r>
      <w:r w:rsidR="0016235A" w:rsidRPr="00883328">
        <w:t>The long-</w:t>
      </w:r>
      <w:r w:rsidR="00A30D0F" w:rsidRPr="00883328">
        <w:t xml:space="preserve">term vision for </w:t>
      </w:r>
      <w:r w:rsidR="00883328" w:rsidRPr="00883328">
        <w:t xml:space="preserve">Technology Park is to be a hub for technology-oriented businesses. Supporting commercial development, such as retail and restaurants, is encouraged to be part of mixed-use redevelopments rather than on standalone parcels. Additionally, this property currently lacks adequate vehicular access because it was not </w:t>
      </w:r>
      <w:r w:rsidR="006245A3">
        <w:t xml:space="preserve">designed or </w:t>
      </w:r>
      <w:r w:rsidR="00883328" w:rsidRPr="00883328">
        <w:t>intended for commercial development.</w:t>
      </w:r>
    </w:p>
    <w:p w14:paraId="3C86A4E9" w14:textId="6668C213" w:rsidR="00EF3C87" w:rsidRDefault="00EF3C87" w:rsidP="00FA5D99">
      <w:pPr>
        <w:tabs>
          <w:tab w:val="left" w:pos="1980"/>
          <w:tab w:val="left" w:pos="3600"/>
        </w:tabs>
        <w:rPr>
          <w:color w:val="FF0000"/>
        </w:rPr>
      </w:pPr>
    </w:p>
    <w:p w14:paraId="5BEA5281" w14:textId="77777777" w:rsidR="00054AD4" w:rsidRPr="00FC0A37" w:rsidRDefault="00054AD4" w:rsidP="00FA5D99">
      <w:pPr>
        <w:tabs>
          <w:tab w:val="left" w:pos="1980"/>
          <w:tab w:val="left" w:pos="3600"/>
        </w:tabs>
        <w:rPr>
          <w:color w:val="FF0000"/>
        </w:rPr>
      </w:pPr>
    </w:p>
    <w:p w14:paraId="1471471A" w14:textId="77777777" w:rsidR="006C73C0" w:rsidRPr="00883328" w:rsidRDefault="006C73C0" w:rsidP="00FA5D99">
      <w:pPr>
        <w:tabs>
          <w:tab w:val="left" w:pos="1980"/>
          <w:tab w:val="left" w:pos="3600"/>
        </w:tabs>
      </w:pPr>
      <w:r w:rsidRPr="00883328">
        <w:t>COMPREHENSIVE PLAN:</w:t>
      </w:r>
    </w:p>
    <w:p w14:paraId="58C17CB9" w14:textId="77777777" w:rsidR="001571BC" w:rsidRPr="00883328" w:rsidRDefault="001571BC" w:rsidP="006C73C0">
      <w:pPr>
        <w:tabs>
          <w:tab w:val="left" w:pos="1980"/>
          <w:tab w:val="left" w:pos="3600"/>
        </w:tabs>
        <w:rPr>
          <w:rFonts w:cs="Courier New"/>
        </w:rPr>
      </w:pPr>
    </w:p>
    <w:p w14:paraId="7A5A5AA2" w14:textId="77777777" w:rsidR="00883328" w:rsidRPr="00883328" w:rsidRDefault="002C1FC1" w:rsidP="00F37C6F">
      <w:pPr>
        <w:tabs>
          <w:tab w:val="left" w:pos="1980"/>
          <w:tab w:val="left" w:pos="3600"/>
        </w:tabs>
      </w:pPr>
      <w:r w:rsidRPr="00883328">
        <w:rPr>
          <w:rFonts w:cs="Courier New"/>
        </w:rPr>
        <w:t>The 20</w:t>
      </w:r>
      <w:r w:rsidR="00DB2831" w:rsidRPr="00883328">
        <w:rPr>
          <w:rFonts w:cs="Courier New"/>
        </w:rPr>
        <w:t>40</w:t>
      </w:r>
      <w:r w:rsidRPr="00883328">
        <w:rPr>
          <w:rFonts w:cs="Courier New"/>
        </w:rPr>
        <w:t xml:space="preserve"> </w:t>
      </w:r>
      <w:r w:rsidR="00DB2831" w:rsidRPr="00883328">
        <w:rPr>
          <w:rFonts w:cs="Courier New"/>
        </w:rPr>
        <w:t>Comprehensive Plan</w:t>
      </w:r>
      <w:r w:rsidRPr="00883328">
        <w:rPr>
          <w:rFonts w:cs="Courier New"/>
        </w:rPr>
        <w:t xml:space="preserve"> Character Area Map indicates that the property is located within the</w:t>
      </w:r>
      <w:r w:rsidRPr="00883328">
        <w:t xml:space="preserve"> </w:t>
      </w:r>
      <w:r w:rsidR="00883328" w:rsidRPr="00883328">
        <w:t>Central Business District</w:t>
      </w:r>
      <w:r w:rsidRPr="00883328">
        <w:t xml:space="preserve"> Character Area</w:t>
      </w:r>
      <w:r w:rsidR="00883328" w:rsidRPr="00883328">
        <w:t>, specifically within Technology Park.</w:t>
      </w:r>
      <w:r w:rsidRPr="00883328">
        <w:t xml:space="preserve">  </w:t>
      </w:r>
    </w:p>
    <w:p w14:paraId="698996CC" w14:textId="77777777" w:rsidR="00883328" w:rsidRPr="00883328" w:rsidRDefault="00883328" w:rsidP="00F37C6F">
      <w:pPr>
        <w:tabs>
          <w:tab w:val="left" w:pos="1980"/>
          <w:tab w:val="left" w:pos="3600"/>
        </w:tabs>
      </w:pPr>
    </w:p>
    <w:p w14:paraId="7DB19BB5" w14:textId="77707E95" w:rsidR="00883328" w:rsidRPr="00883328" w:rsidRDefault="002C1FC1" w:rsidP="00F37C6F">
      <w:pPr>
        <w:tabs>
          <w:tab w:val="left" w:pos="1980"/>
          <w:tab w:val="left" w:pos="3600"/>
        </w:tabs>
      </w:pPr>
      <w:r w:rsidRPr="00883328">
        <w:t>Policies for this are</w:t>
      </w:r>
      <w:r w:rsidR="0016235A" w:rsidRPr="00883328">
        <w:t>a</w:t>
      </w:r>
      <w:r w:rsidRPr="00883328">
        <w:t xml:space="preserve"> encourage </w:t>
      </w:r>
      <w:r w:rsidR="00883328" w:rsidRPr="00883328">
        <w:t>reinvestment in the business park to meet the demands of a 21</w:t>
      </w:r>
      <w:r w:rsidR="00883328" w:rsidRPr="00883328">
        <w:rPr>
          <w:vertAlign w:val="superscript"/>
        </w:rPr>
        <w:t>st</w:t>
      </w:r>
      <w:r w:rsidR="00883328" w:rsidRPr="00883328">
        <w:t xml:space="preserve">-century economy, including rehabilitated office space, high-tech manufacturing, and research and development facilities. Mixed-use development, which includes housing and retail services, is also encouraged. </w:t>
      </w:r>
    </w:p>
    <w:p w14:paraId="60F604A0" w14:textId="77777777" w:rsidR="00883328" w:rsidRPr="00883328" w:rsidRDefault="00883328" w:rsidP="00F37C6F">
      <w:pPr>
        <w:tabs>
          <w:tab w:val="left" w:pos="1980"/>
          <w:tab w:val="left" w:pos="3600"/>
        </w:tabs>
      </w:pPr>
    </w:p>
    <w:p w14:paraId="11DA9B9A" w14:textId="40B83303" w:rsidR="002C1FC1" w:rsidRPr="00883328" w:rsidRDefault="00883328" w:rsidP="00F37C6F">
      <w:pPr>
        <w:tabs>
          <w:tab w:val="left" w:pos="1980"/>
          <w:tab w:val="left" w:pos="3600"/>
        </w:tabs>
        <w:rPr>
          <w:rFonts w:cs="Courier New"/>
        </w:rPr>
      </w:pPr>
      <w:r w:rsidRPr="00883328">
        <w:t>However, freestanding commercial, including restaurants, are preferred to be within mixed-use developments. Additionally, this character area specifically discourages automobile-oriented establishments and drive-through establishments</w:t>
      </w:r>
      <w:r w:rsidR="00677DCE">
        <w:t xml:space="preserve"> and indicates a </w:t>
      </w:r>
      <w:r>
        <w:t>prefer</w:t>
      </w:r>
      <w:r w:rsidR="00677DCE">
        <w:t>ence for</w:t>
      </w:r>
      <w:r>
        <w:t xml:space="preserve"> parking lots to be located to the rear of businesses</w:t>
      </w:r>
      <w:r w:rsidR="00677DCE">
        <w:t>.</w:t>
      </w:r>
    </w:p>
    <w:p w14:paraId="0A9026FC" w14:textId="4B8B5078" w:rsidR="006C73C0" w:rsidRDefault="006C73C0" w:rsidP="00FA5D99">
      <w:pPr>
        <w:tabs>
          <w:tab w:val="left" w:pos="1980"/>
          <w:tab w:val="left" w:pos="3600"/>
        </w:tabs>
        <w:rPr>
          <w:color w:val="FF0000"/>
        </w:rPr>
      </w:pPr>
    </w:p>
    <w:p w14:paraId="3A9AF9AA" w14:textId="77777777" w:rsidR="00054AD4" w:rsidRPr="00FC0A37" w:rsidRDefault="00054AD4" w:rsidP="00FA5D99">
      <w:pPr>
        <w:tabs>
          <w:tab w:val="left" w:pos="1980"/>
          <w:tab w:val="left" w:pos="3600"/>
        </w:tabs>
        <w:rPr>
          <w:color w:val="FF0000"/>
        </w:rPr>
      </w:pPr>
    </w:p>
    <w:p w14:paraId="57344253" w14:textId="77777777" w:rsidR="00FA5D99" w:rsidRPr="00054AD4" w:rsidRDefault="00FA5D99" w:rsidP="00FA5D99">
      <w:pPr>
        <w:tabs>
          <w:tab w:val="left" w:pos="1980"/>
          <w:tab w:val="left" w:pos="3600"/>
        </w:tabs>
      </w:pPr>
      <w:r w:rsidRPr="00054AD4">
        <w:t>DEPARTMENT ANALYSIS:</w:t>
      </w:r>
    </w:p>
    <w:p w14:paraId="0AE14D83" w14:textId="77777777" w:rsidR="00C96CA2" w:rsidRPr="00054AD4" w:rsidRDefault="00C96CA2" w:rsidP="00FA5D99">
      <w:pPr>
        <w:tabs>
          <w:tab w:val="left" w:pos="1980"/>
          <w:tab w:val="left" w:pos="3600"/>
        </w:tabs>
      </w:pPr>
    </w:p>
    <w:p w14:paraId="00674886" w14:textId="48777D02" w:rsidR="00B52B0C" w:rsidRPr="00054AD4" w:rsidRDefault="00B52B0C" w:rsidP="00B52B0C">
      <w:r w:rsidRPr="00054AD4">
        <w:lastRenderedPageBreak/>
        <w:t xml:space="preserve">The proposed </w:t>
      </w:r>
      <w:r w:rsidR="00D80EE1" w:rsidRPr="00054AD4">
        <w:t>restaurant</w:t>
      </w:r>
      <w:r w:rsidRPr="00054AD4">
        <w:t xml:space="preserve"> is located </w:t>
      </w:r>
      <w:r w:rsidR="00464F4D" w:rsidRPr="00054AD4">
        <w:t xml:space="preserve">on a </w:t>
      </w:r>
      <w:r w:rsidR="00D80EE1" w:rsidRPr="00054AD4">
        <w:t xml:space="preserve">small 0.323-acre </w:t>
      </w:r>
      <w:r w:rsidR="00464F4D" w:rsidRPr="00054AD4">
        <w:t>parcel that</w:t>
      </w:r>
      <w:r w:rsidRPr="00054AD4">
        <w:t xml:space="preserve"> is currently vacant</w:t>
      </w:r>
      <w:r w:rsidR="001E0AD6" w:rsidRPr="00054AD4">
        <w:t xml:space="preserve">. </w:t>
      </w:r>
      <w:r w:rsidRPr="00054AD4">
        <w:t xml:space="preserve"> </w:t>
      </w:r>
      <w:r w:rsidR="001E0AD6" w:rsidRPr="00054AD4">
        <w:t>T</w:t>
      </w:r>
      <w:r w:rsidR="00D80EE1" w:rsidRPr="00054AD4">
        <w:t xml:space="preserve">he </w:t>
      </w:r>
      <w:r w:rsidR="00054AD4" w:rsidRPr="00054AD4">
        <w:t xml:space="preserve">site </w:t>
      </w:r>
      <w:r w:rsidR="00D80EE1" w:rsidRPr="00054AD4">
        <w:t>currently functions as the southern half of a landscaped entry feature into Technology Park on Technology Parkway South from Peachtree Industrial Boulevard</w:t>
      </w:r>
      <w:r w:rsidR="00054AD4" w:rsidRPr="00054AD4">
        <w:t xml:space="preserve"> and slopes fairly steeply upward away from this intersection.</w:t>
      </w:r>
    </w:p>
    <w:p w14:paraId="1555FD6C" w14:textId="77777777" w:rsidR="00B52B0C" w:rsidRPr="00054AD4" w:rsidRDefault="00B52B0C" w:rsidP="00B52B0C"/>
    <w:p w14:paraId="0FC3BAFD" w14:textId="68BC6159" w:rsidR="00D80EE1" w:rsidRPr="00054AD4" w:rsidRDefault="00B52B0C" w:rsidP="00D80EE1">
      <w:r w:rsidRPr="00054AD4">
        <w:t xml:space="preserve">The proposed </w:t>
      </w:r>
      <w:r w:rsidR="00D80EE1" w:rsidRPr="00054AD4">
        <w:t>restaurant is out of character with the intent of the Comprehensive Plan’s vision for commercial development which supports the business park, including retail and restaurant uses, to be part of larger mixed-used developments. The plan also discourages drive-through uses and automobile-oriented uses and encourages parking lots to be located to the rear of buildings.</w:t>
      </w:r>
    </w:p>
    <w:p w14:paraId="1DEF7976" w14:textId="07136D73" w:rsidR="00D80EE1" w:rsidRPr="00054AD4" w:rsidRDefault="00D80EE1" w:rsidP="00D80EE1"/>
    <w:p w14:paraId="0F5A967E" w14:textId="2B039629" w:rsidR="00D80EE1" w:rsidRPr="00054AD4" w:rsidRDefault="00D80EE1" w:rsidP="00D80EE1">
      <w:r w:rsidRPr="00054AD4">
        <w:t>The speculative nature of the proposal means that staff is unable to fully quantify the impact of the restaurant on the surrounding properties. For example, the type of restaurant or specific tenant may impact traffic flow, peak travel times, etc.</w:t>
      </w:r>
    </w:p>
    <w:p w14:paraId="43A473F8" w14:textId="1701B91A" w:rsidR="00054AD4" w:rsidRPr="00054AD4" w:rsidRDefault="00054AD4" w:rsidP="00D80EE1"/>
    <w:p w14:paraId="3826E347" w14:textId="248653F7" w:rsidR="00054AD4" w:rsidRPr="00054AD4" w:rsidRDefault="00054AD4" w:rsidP="00D80EE1">
      <w:r w:rsidRPr="00054AD4">
        <w:t>Finally, the parcel has limited access and was not intended for commercial development. The use of the property for a restaurant could cause traffic flow issues at the already-busy intersection of Peachtree Industrial Boulevard and Technology Parkway South.</w:t>
      </w:r>
    </w:p>
    <w:p w14:paraId="100C3E59" w14:textId="77777777" w:rsidR="00B52B0C" w:rsidRPr="00054AD4" w:rsidRDefault="00B52B0C" w:rsidP="00B52B0C"/>
    <w:p w14:paraId="2DCD3089" w14:textId="431B28F5" w:rsidR="00D80EE1" w:rsidRPr="00054AD4" w:rsidRDefault="00B52B0C" w:rsidP="00D80EE1">
      <w:r w:rsidRPr="00054AD4">
        <w:t xml:space="preserve">Staff recommends </w:t>
      </w:r>
      <w:r w:rsidR="00D80EE1" w:rsidRPr="00054AD4">
        <w:t>denial</w:t>
      </w:r>
      <w:r w:rsidRPr="00054AD4">
        <w:t xml:space="preserve"> of the proposed project as it </w:t>
      </w:r>
      <w:r w:rsidR="00D80EE1" w:rsidRPr="00054AD4">
        <w:t>fails to meet</w:t>
      </w:r>
      <w:r w:rsidRPr="00054AD4">
        <w:t xml:space="preserve"> the intent of the Comprehensive Plan</w:t>
      </w:r>
      <w:r w:rsidR="00D80EE1" w:rsidRPr="00054AD4">
        <w:t xml:space="preserve"> and</w:t>
      </w:r>
      <w:r w:rsidRPr="00054AD4">
        <w:t xml:space="preserve"> is </w:t>
      </w:r>
      <w:r w:rsidR="00D80EE1" w:rsidRPr="00054AD4">
        <w:t>un</w:t>
      </w:r>
      <w:r w:rsidRPr="00054AD4">
        <w:t>suitable in view of the use and development of adjacent and nearby property.</w:t>
      </w:r>
      <w:r w:rsidR="00D80EE1" w:rsidRPr="00054AD4">
        <w:rPr>
          <w:b/>
          <w:bCs/>
        </w:rPr>
        <w:t xml:space="preserve"> </w:t>
      </w:r>
    </w:p>
    <w:p w14:paraId="74C6DC0D" w14:textId="35EB49CA" w:rsidR="00377909" w:rsidRDefault="00377909" w:rsidP="00520C8C"/>
    <w:p w14:paraId="1E7AA1C0" w14:textId="77777777" w:rsidR="00054AD4" w:rsidRPr="00677DCE" w:rsidRDefault="00054AD4" w:rsidP="00520C8C"/>
    <w:p w14:paraId="0BF4C77A" w14:textId="5B8C7181" w:rsidR="00520C8C" w:rsidRPr="00677DCE" w:rsidRDefault="00520C8C" w:rsidP="00520C8C">
      <w:r w:rsidRPr="00677DCE">
        <w:t>RECOMMENDATION:</w:t>
      </w:r>
    </w:p>
    <w:p w14:paraId="48954466" w14:textId="77777777" w:rsidR="00520C8C" w:rsidRPr="00677DCE" w:rsidRDefault="00520C8C" w:rsidP="00520C8C">
      <w:pPr>
        <w:rPr>
          <w:b/>
        </w:rPr>
      </w:pPr>
    </w:p>
    <w:p w14:paraId="60D36840" w14:textId="631316F3" w:rsidR="001C3759" w:rsidRPr="00677DCE" w:rsidRDefault="00653457" w:rsidP="00677DCE">
      <w:pPr>
        <w:rPr>
          <w:b/>
        </w:rPr>
      </w:pPr>
      <w:r w:rsidRPr="00677DCE">
        <w:rPr>
          <w:b/>
        </w:rPr>
        <w:t xml:space="preserve">After review of the applicant’s proposal and other relevant information, it is recommended that </w:t>
      </w:r>
      <w:r w:rsidR="00464F4D" w:rsidRPr="00677DCE">
        <w:rPr>
          <w:b/>
        </w:rPr>
        <w:t>RZ2021-00</w:t>
      </w:r>
      <w:r w:rsidR="00677DCE" w:rsidRPr="00677DCE">
        <w:rPr>
          <w:b/>
        </w:rPr>
        <w:t>2</w:t>
      </w:r>
      <w:r w:rsidRPr="00677DCE">
        <w:rPr>
          <w:b/>
        </w:rPr>
        <w:t xml:space="preserve"> and V20</w:t>
      </w:r>
      <w:r w:rsidR="00464F4D" w:rsidRPr="00677DCE">
        <w:rPr>
          <w:b/>
        </w:rPr>
        <w:t>21-00</w:t>
      </w:r>
      <w:r w:rsidR="00677DCE" w:rsidRPr="00677DCE">
        <w:rPr>
          <w:b/>
        </w:rPr>
        <w:t>3</w:t>
      </w:r>
      <w:r w:rsidRPr="00677DCE">
        <w:rPr>
          <w:b/>
        </w:rPr>
        <w:t xml:space="preserve"> be </w:t>
      </w:r>
      <w:r w:rsidR="00677DCE" w:rsidRPr="00677DCE">
        <w:rPr>
          <w:b/>
        </w:rPr>
        <w:t>denied.</w:t>
      </w:r>
    </w:p>
    <w:sectPr w:rsidR="001C3759" w:rsidRPr="00677DCE" w:rsidSect="00E972F8">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61D5" w14:textId="77777777" w:rsidR="003D4DB0" w:rsidRDefault="003D4DB0" w:rsidP="00AD77F5">
      <w:r>
        <w:separator/>
      </w:r>
    </w:p>
  </w:endnote>
  <w:endnote w:type="continuationSeparator" w:id="0">
    <w:p w14:paraId="2D6A491B" w14:textId="77777777" w:rsidR="003D4DB0" w:rsidRDefault="003D4DB0"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Arial Unicode MS"/>
    <w:panose1 w:val="00000000000000000000"/>
    <w:charset w:val="80"/>
    <w:family w:val="moder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6EFF" w14:textId="77777777" w:rsidR="001F6B70" w:rsidRDefault="001F6B70"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C2CEE">
      <w:rPr>
        <w:rStyle w:val="PageNumber"/>
        <w:noProof/>
      </w:rPr>
      <w:t>5</w:t>
    </w:r>
    <w:r>
      <w:rPr>
        <w:rStyle w:val="PageNumber"/>
      </w:rPr>
      <w:fldChar w:fldCharType="end"/>
    </w:r>
  </w:p>
  <w:p w14:paraId="0CFD21C1" w14:textId="77777777" w:rsidR="001F6B70" w:rsidRDefault="001F6B70"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4F1F" w14:textId="77777777" w:rsidR="003D4DB0" w:rsidRDefault="003D4DB0" w:rsidP="00AD77F5">
      <w:r>
        <w:separator/>
      </w:r>
    </w:p>
  </w:footnote>
  <w:footnote w:type="continuationSeparator" w:id="0">
    <w:p w14:paraId="6958F6C9" w14:textId="77777777" w:rsidR="003D4DB0" w:rsidRDefault="003D4DB0"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3F5C" w14:textId="05C14803" w:rsidR="001F6B70" w:rsidRPr="00F25D4F" w:rsidRDefault="00D00F2E" w:rsidP="00F25D4F">
    <w:pPr>
      <w:pStyle w:val="Header"/>
      <w:jc w:val="right"/>
      <w:rPr>
        <w:b w:val="0"/>
        <w:color w:val="auto"/>
        <w:sz w:val="24"/>
        <w:szCs w:val="24"/>
      </w:rPr>
    </w:pPr>
    <w:r>
      <w:rPr>
        <w:b w:val="0"/>
        <w:color w:val="auto"/>
        <w:sz w:val="24"/>
        <w:szCs w:val="24"/>
      </w:rPr>
      <w:t>RZ2021-00</w:t>
    </w:r>
    <w:r w:rsidR="00FC0A37">
      <w:rPr>
        <w:b w:val="0"/>
        <w:color w:val="auto"/>
        <w:sz w:val="24"/>
        <w:szCs w:val="24"/>
      </w:rPr>
      <w:t>2</w:t>
    </w:r>
    <w:r w:rsidR="005B1E5D">
      <w:rPr>
        <w:b w:val="0"/>
        <w:color w:val="auto"/>
        <w:sz w:val="24"/>
        <w:szCs w:val="24"/>
      </w:rPr>
      <w:t xml:space="preserve">/ </w:t>
    </w:r>
    <w:r>
      <w:rPr>
        <w:b w:val="0"/>
        <w:color w:val="auto"/>
        <w:sz w:val="24"/>
        <w:szCs w:val="24"/>
      </w:rPr>
      <w:t>V2021-00</w:t>
    </w:r>
    <w:r w:rsidR="00FC0A37">
      <w:rPr>
        <w:b w:val="0"/>
        <w:color w:val="auto"/>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F21B6"/>
    <w:multiLevelType w:val="hybridMultilevel"/>
    <w:tmpl w:val="094C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6F0"/>
    <w:multiLevelType w:val="hybridMultilevel"/>
    <w:tmpl w:val="EBF6EDA0"/>
    <w:lvl w:ilvl="0" w:tplc="C016A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0F48E0"/>
    <w:multiLevelType w:val="hybridMultilevel"/>
    <w:tmpl w:val="E1B6862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2"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463EF"/>
    <w:multiLevelType w:val="hybridMultilevel"/>
    <w:tmpl w:val="7576B83C"/>
    <w:lvl w:ilvl="0" w:tplc="C484B212">
      <w:start w:val="1"/>
      <w:numFmt w:val="decimal"/>
      <w:lvlText w:val="%1."/>
      <w:lvlJc w:val="left"/>
      <w:pPr>
        <w:tabs>
          <w:tab w:val="num" w:pos="2520"/>
        </w:tabs>
        <w:ind w:left="2520" w:hanging="540"/>
      </w:pPr>
      <w:rPr>
        <w:rFonts w:ascii="Courier New" w:hAnsi="Courier New" w:hint="default"/>
        <w:color w:val="auto"/>
        <w:sz w:val="24"/>
      </w:rPr>
    </w:lvl>
    <w:lvl w:ilvl="1" w:tplc="878C928A">
      <w:start w:val="1"/>
      <w:numFmt w:val="upperLetter"/>
      <w:lvlText w:val="%2."/>
      <w:lvlJc w:val="left"/>
      <w:pPr>
        <w:tabs>
          <w:tab w:val="num" w:pos="1440"/>
        </w:tabs>
        <w:ind w:left="1440" w:hanging="360"/>
      </w:pPr>
      <w:rPr>
        <w:rFonts w:hint="default"/>
        <w:color w:val="auto"/>
      </w:rPr>
    </w:lvl>
    <w:lvl w:ilvl="2" w:tplc="8BD60D44">
      <w:start w:val="2"/>
      <w:numFmt w:val="decimal"/>
      <w:lvlText w:val="%3."/>
      <w:lvlJc w:val="left"/>
      <w:pPr>
        <w:tabs>
          <w:tab w:val="num" w:pos="2340"/>
        </w:tabs>
        <w:ind w:left="2340" w:hanging="360"/>
      </w:pPr>
      <w:rPr>
        <w:rFonts w:hint="default"/>
      </w:rPr>
    </w:lvl>
    <w:lvl w:ilvl="3" w:tplc="84E0F9C4">
      <w:start w:val="1"/>
      <w:numFmt w:val="upperLetter"/>
      <w:lvlText w:val="%4."/>
      <w:lvlJc w:val="left"/>
      <w:pPr>
        <w:tabs>
          <w:tab w:val="num" w:pos="1530"/>
        </w:tabs>
        <w:ind w:left="1530" w:hanging="360"/>
      </w:pPr>
      <w:rPr>
        <w:rFonts w:hint="default"/>
        <w:b w:val="0"/>
        <w:color w:val="auto"/>
      </w:rPr>
    </w:lvl>
    <w:lvl w:ilvl="4" w:tplc="04090013">
      <w:start w:val="1"/>
      <w:numFmt w:val="upperRoman"/>
      <w:lvlText w:val="%5."/>
      <w:lvlJc w:val="righ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3A68D5"/>
    <w:multiLevelType w:val="hybridMultilevel"/>
    <w:tmpl w:val="852673C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D413FD"/>
    <w:multiLevelType w:val="hybridMultilevel"/>
    <w:tmpl w:val="4F26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E0FB7"/>
    <w:multiLevelType w:val="singleLevel"/>
    <w:tmpl w:val="433228E0"/>
    <w:lvl w:ilvl="0">
      <w:start w:val="3"/>
      <w:numFmt w:val="decimal"/>
      <w:lvlText w:val="%1."/>
      <w:lvlJc w:val="left"/>
      <w:pPr>
        <w:tabs>
          <w:tab w:val="num" w:pos="720"/>
        </w:tabs>
        <w:ind w:left="720" w:hanging="720"/>
      </w:pPr>
    </w:lvl>
  </w:abstractNum>
  <w:num w:numId="1">
    <w:abstractNumId w:val="8"/>
  </w:num>
  <w:num w:numId="2">
    <w:abstractNumId w:val="15"/>
  </w:num>
  <w:num w:numId="3">
    <w:abstractNumId w:val="12"/>
  </w:num>
  <w:num w:numId="4">
    <w:abstractNumId w:val="28"/>
  </w:num>
  <w:num w:numId="5">
    <w:abstractNumId w:val="27"/>
  </w:num>
  <w:num w:numId="6">
    <w:abstractNumId w:val="5"/>
  </w:num>
  <w:num w:numId="7">
    <w:abstractNumId w:val="18"/>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2"/>
    </w:lvlOverride>
  </w:num>
  <w:num w:numId="11">
    <w:abstractNumId w:val="3"/>
  </w:num>
  <w:num w:numId="12">
    <w:abstractNumId w:val="13"/>
  </w:num>
  <w:num w:numId="13">
    <w:abstractNumId w:val="30"/>
    <w:lvlOverride w:ilvl="0">
      <w:startOverride w:val="3"/>
    </w:lvlOverride>
  </w:num>
  <w:num w:numId="14">
    <w:abstractNumId w:val="9"/>
  </w:num>
  <w:num w:numId="15">
    <w:abstractNumId w:val="17"/>
  </w:num>
  <w:num w:numId="16">
    <w:abstractNumId w:val="23"/>
  </w:num>
  <w:num w:numId="17">
    <w:abstractNumId w:val="7"/>
  </w:num>
  <w:num w:numId="18">
    <w:abstractNumId w:val="24"/>
  </w:num>
  <w:num w:numId="19">
    <w:abstractNumId w:val="4"/>
  </w:num>
  <w:num w:numId="20">
    <w:abstractNumId w:val="19"/>
  </w:num>
  <w:num w:numId="21">
    <w:abstractNumId w:val="22"/>
  </w:num>
  <w:num w:numId="22">
    <w:abstractNumId w:val="20"/>
  </w:num>
  <w:num w:numId="23">
    <w:abstractNumId w:val="1"/>
  </w:num>
  <w:num w:numId="24">
    <w:abstractNumId w:val="11"/>
  </w:num>
  <w:num w:numId="25">
    <w:abstractNumId w:val="16"/>
  </w:num>
  <w:num w:numId="26">
    <w:abstractNumId w:val="6"/>
  </w:num>
  <w:num w:numId="27">
    <w:abstractNumId w:val="14"/>
  </w:num>
  <w:num w:numId="28">
    <w:abstractNumId w:val="25"/>
  </w:num>
  <w:num w:numId="29">
    <w:abstractNumId w:val="26"/>
  </w:num>
  <w:num w:numId="30">
    <w:abstractNumId w:val="29"/>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2BE"/>
    <w:rsid w:val="0002232F"/>
    <w:rsid w:val="00022402"/>
    <w:rsid w:val="00022534"/>
    <w:rsid w:val="00022792"/>
    <w:rsid w:val="000229F1"/>
    <w:rsid w:val="00022B22"/>
    <w:rsid w:val="00022D78"/>
    <w:rsid w:val="00023BD7"/>
    <w:rsid w:val="00024088"/>
    <w:rsid w:val="000240E4"/>
    <w:rsid w:val="00024373"/>
    <w:rsid w:val="00024625"/>
    <w:rsid w:val="000246CA"/>
    <w:rsid w:val="00024956"/>
    <w:rsid w:val="000249ED"/>
    <w:rsid w:val="00024CF4"/>
    <w:rsid w:val="00024D94"/>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B24"/>
    <w:rsid w:val="00044086"/>
    <w:rsid w:val="00044186"/>
    <w:rsid w:val="000447B9"/>
    <w:rsid w:val="00044857"/>
    <w:rsid w:val="00044D57"/>
    <w:rsid w:val="00044E59"/>
    <w:rsid w:val="00044F69"/>
    <w:rsid w:val="00045342"/>
    <w:rsid w:val="00045487"/>
    <w:rsid w:val="000455B1"/>
    <w:rsid w:val="000455DD"/>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3345"/>
    <w:rsid w:val="000534C4"/>
    <w:rsid w:val="00053941"/>
    <w:rsid w:val="00053C63"/>
    <w:rsid w:val="00053DE0"/>
    <w:rsid w:val="00053E4F"/>
    <w:rsid w:val="000546F2"/>
    <w:rsid w:val="00054AD4"/>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796"/>
    <w:rsid w:val="00061BB3"/>
    <w:rsid w:val="00061ED8"/>
    <w:rsid w:val="00062095"/>
    <w:rsid w:val="000620A9"/>
    <w:rsid w:val="000621AD"/>
    <w:rsid w:val="000626FD"/>
    <w:rsid w:val="00062990"/>
    <w:rsid w:val="00063C8B"/>
    <w:rsid w:val="00063ECC"/>
    <w:rsid w:val="00064491"/>
    <w:rsid w:val="00064635"/>
    <w:rsid w:val="00064964"/>
    <w:rsid w:val="0006497E"/>
    <w:rsid w:val="00064A99"/>
    <w:rsid w:val="000651BC"/>
    <w:rsid w:val="0006582A"/>
    <w:rsid w:val="00065932"/>
    <w:rsid w:val="00065A72"/>
    <w:rsid w:val="00066207"/>
    <w:rsid w:val="00066DF5"/>
    <w:rsid w:val="00067425"/>
    <w:rsid w:val="000677DA"/>
    <w:rsid w:val="00067CE4"/>
    <w:rsid w:val="00067FCA"/>
    <w:rsid w:val="000700AF"/>
    <w:rsid w:val="000702E1"/>
    <w:rsid w:val="00070423"/>
    <w:rsid w:val="0007043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BF5"/>
    <w:rsid w:val="00087473"/>
    <w:rsid w:val="000874C5"/>
    <w:rsid w:val="000875E5"/>
    <w:rsid w:val="000878B9"/>
    <w:rsid w:val="000904B1"/>
    <w:rsid w:val="00090665"/>
    <w:rsid w:val="00091310"/>
    <w:rsid w:val="00091E8E"/>
    <w:rsid w:val="000920A5"/>
    <w:rsid w:val="00092227"/>
    <w:rsid w:val="00093101"/>
    <w:rsid w:val="000934C7"/>
    <w:rsid w:val="0009371F"/>
    <w:rsid w:val="000937CA"/>
    <w:rsid w:val="0009395A"/>
    <w:rsid w:val="00093B3F"/>
    <w:rsid w:val="00093E31"/>
    <w:rsid w:val="0009411E"/>
    <w:rsid w:val="00094301"/>
    <w:rsid w:val="00094CF1"/>
    <w:rsid w:val="00094D33"/>
    <w:rsid w:val="00095E13"/>
    <w:rsid w:val="00095ECC"/>
    <w:rsid w:val="00096312"/>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943"/>
    <w:rsid w:val="000A6E9A"/>
    <w:rsid w:val="000A7907"/>
    <w:rsid w:val="000A7D35"/>
    <w:rsid w:val="000A7E72"/>
    <w:rsid w:val="000B0DFC"/>
    <w:rsid w:val="000B1214"/>
    <w:rsid w:val="000B1270"/>
    <w:rsid w:val="000B1443"/>
    <w:rsid w:val="000B154A"/>
    <w:rsid w:val="000B157F"/>
    <w:rsid w:val="000B18A7"/>
    <w:rsid w:val="000B1F68"/>
    <w:rsid w:val="000B1FB7"/>
    <w:rsid w:val="000B2430"/>
    <w:rsid w:val="000B2459"/>
    <w:rsid w:val="000B29AE"/>
    <w:rsid w:val="000B2EC0"/>
    <w:rsid w:val="000B2F59"/>
    <w:rsid w:val="000B39D9"/>
    <w:rsid w:val="000B418D"/>
    <w:rsid w:val="000B42DE"/>
    <w:rsid w:val="000B458E"/>
    <w:rsid w:val="000B467C"/>
    <w:rsid w:val="000B4A12"/>
    <w:rsid w:val="000B4AA7"/>
    <w:rsid w:val="000B4ACE"/>
    <w:rsid w:val="000B4C4D"/>
    <w:rsid w:val="000B54BF"/>
    <w:rsid w:val="000B583E"/>
    <w:rsid w:val="000B5970"/>
    <w:rsid w:val="000B5E0F"/>
    <w:rsid w:val="000B5EEB"/>
    <w:rsid w:val="000B5F47"/>
    <w:rsid w:val="000B6268"/>
    <w:rsid w:val="000B666D"/>
    <w:rsid w:val="000B68F7"/>
    <w:rsid w:val="000B6C67"/>
    <w:rsid w:val="000B6E08"/>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35D0"/>
    <w:rsid w:val="000E3844"/>
    <w:rsid w:val="000E38E1"/>
    <w:rsid w:val="000E392C"/>
    <w:rsid w:val="000E430A"/>
    <w:rsid w:val="000E4A41"/>
    <w:rsid w:val="000E4BD9"/>
    <w:rsid w:val="000E4C4D"/>
    <w:rsid w:val="000E50E6"/>
    <w:rsid w:val="000E510D"/>
    <w:rsid w:val="000E52C0"/>
    <w:rsid w:val="000E54DA"/>
    <w:rsid w:val="000E618B"/>
    <w:rsid w:val="000E6388"/>
    <w:rsid w:val="000E6560"/>
    <w:rsid w:val="000E739D"/>
    <w:rsid w:val="000E742D"/>
    <w:rsid w:val="000E77AD"/>
    <w:rsid w:val="000E7A20"/>
    <w:rsid w:val="000F02AC"/>
    <w:rsid w:val="000F0478"/>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8AF"/>
    <w:rsid w:val="00104C00"/>
    <w:rsid w:val="00104DD3"/>
    <w:rsid w:val="00104E33"/>
    <w:rsid w:val="00105FD5"/>
    <w:rsid w:val="00105FF9"/>
    <w:rsid w:val="0010617C"/>
    <w:rsid w:val="00106B8F"/>
    <w:rsid w:val="00106CCD"/>
    <w:rsid w:val="00106D9F"/>
    <w:rsid w:val="00107291"/>
    <w:rsid w:val="0010792D"/>
    <w:rsid w:val="00107CC5"/>
    <w:rsid w:val="00110014"/>
    <w:rsid w:val="00110280"/>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E89"/>
    <w:rsid w:val="00117E13"/>
    <w:rsid w:val="0012008D"/>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6FAE"/>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830"/>
    <w:rsid w:val="00144076"/>
    <w:rsid w:val="0014437D"/>
    <w:rsid w:val="00144B2C"/>
    <w:rsid w:val="00144D16"/>
    <w:rsid w:val="00145040"/>
    <w:rsid w:val="001453C0"/>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B84"/>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CF"/>
    <w:rsid w:val="00161814"/>
    <w:rsid w:val="0016183E"/>
    <w:rsid w:val="00161B7E"/>
    <w:rsid w:val="00161D6D"/>
    <w:rsid w:val="00161F06"/>
    <w:rsid w:val="00162119"/>
    <w:rsid w:val="0016235A"/>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66C"/>
    <w:rsid w:val="001669DE"/>
    <w:rsid w:val="00166A98"/>
    <w:rsid w:val="001674E9"/>
    <w:rsid w:val="001675AD"/>
    <w:rsid w:val="001675BE"/>
    <w:rsid w:val="00167602"/>
    <w:rsid w:val="00167652"/>
    <w:rsid w:val="001702F6"/>
    <w:rsid w:val="00170DDF"/>
    <w:rsid w:val="00170FB3"/>
    <w:rsid w:val="001711D3"/>
    <w:rsid w:val="001712D4"/>
    <w:rsid w:val="0017146B"/>
    <w:rsid w:val="00171570"/>
    <w:rsid w:val="00172274"/>
    <w:rsid w:val="001723B6"/>
    <w:rsid w:val="00172B45"/>
    <w:rsid w:val="00172F34"/>
    <w:rsid w:val="00173232"/>
    <w:rsid w:val="00173476"/>
    <w:rsid w:val="001737B7"/>
    <w:rsid w:val="00174192"/>
    <w:rsid w:val="0017424E"/>
    <w:rsid w:val="001747AA"/>
    <w:rsid w:val="00174B59"/>
    <w:rsid w:val="00174CAC"/>
    <w:rsid w:val="00174DFE"/>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1953"/>
    <w:rsid w:val="00182013"/>
    <w:rsid w:val="0018266E"/>
    <w:rsid w:val="00182CF3"/>
    <w:rsid w:val="00183632"/>
    <w:rsid w:val="001836C0"/>
    <w:rsid w:val="001838EB"/>
    <w:rsid w:val="00183A86"/>
    <w:rsid w:val="00183B7B"/>
    <w:rsid w:val="00183B8B"/>
    <w:rsid w:val="0018400A"/>
    <w:rsid w:val="00184032"/>
    <w:rsid w:val="00184128"/>
    <w:rsid w:val="00184A39"/>
    <w:rsid w:val="00184CC0"/>
    <w:rsid w:val="00184CF8"/>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59"/>
    <w:rsid w:val="001C3767"/>
    <w:rsid w:val="001C3984"/>
    <w:rsid w:val="001C3D02"/>
    <w:rsid w:val="001C4205"/>
    <w:rsid w:val="001C462F"/>
    <w:rsid w:val="001C475F"/>
    <w:rsid w:val="001C50E8"/>
    <w:rsid w:val="001C52E3"/>
    <w:rsid w:val="001C5377"/>
    <w:rsid w:val="001C5626"/>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805"/>
    <w:rsid w:val="001D505E"/>
    <w:rsid w:val="001D5262"/>
    <w:rsid w:val="001D5284"/>
    <w:rsid w:val="001D528D"/>
    <w:rsid w:val="001D5391"/>
    <w:rsid w:val="001D5859"/>
    <w:rsid w:val="001D5B56"/>
    <w:rsid w:val="001D5F19"/>
    <w:rsid w:val="001D6910"/>
    <w:rsid w:val="001D6B26"/>
    <w:rsid w:val="001D73FC"/>
    <w:rsid w:val="001D755E"/>
    <w:rsid w:val="001D7728"/>
    <w:rsid w:val="001D7C2B"/>
    <w:rsid w:val="001D7FDC"/>
    <w:rsid w:val="001E05BB"/>
    <w:rsid w:val="001E0A5F"/>
    <w:rsid w:val="001E0AD6"/>
    <w:rsid w:val="001E0E83"/>
    <w:rsid w:val="001E1156"/>
    <w:rsid w:val="001E17A5"/>
    <w:rsid w:val="001E20E9"/>
    <w:rsid w:val="001E2463"/>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13F"/>
    <w:rsid w:val="001F28AF"/>
    <w:rsid w:val="001F2D25"/>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10737"/>
    <w:rsid w:val="00210C73"/>
    <w:rsid w:val="00210E65"/>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60"/>
    <w:rsid w:val="00227F94"/>
    <w:rsid w:val="002303E2"/>
    <w:rsid w:val="0023065A"/>
    <w:rsid w:val="00230705"/>
    <w:rsid w:val="0023160D"/>
    <w:rsid w:val="002317A9"/>
    <w:rsid w:val="00231BEB"/>
    <w:rsid w:val="00232500"/>
    <w:rsid w:val="002325FE"/>
    <w:rsid w:val="002329BB"/>
    <w:rsid w:val="00232B29"/>
    <w:rsid w:val="00232BA2"/>
    <w:rsid w:val="00233FC4"/>
    <w:rsid w:val="002341E7"/>
    <w:rsid w:val="0023429D"/>
    <w:rsid w:val="002347AC"/>
    <w:rsid w:val="00234A7E"/>
    <w:rsid w:val="00234B04"/>
    <w:rsid w:val="00234B48"/>
    <w:rsid w:val="00235FF6"/>
    <w:rsid w:val="00236571"/>
    <w:rsid w:val="00236A77"/>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B88"/>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75A2"/>
    <w:rsid w:val="002579DC"/>
    <w:rsid w:val="00257B0A"/>
    <w:rsid w:val="002611F0"/>
    <w:rsid w:val="00261385"/>
    <w:rsid w:val="00261F0F"/>
    <w:rsid w:val="00262224"/>
    <w:rsid w:val="002629AA"/>
    <w:rsid w:val="00262AE5"/>
    <w:rsid w:val="002631BD"/>
    <w:rsid w:val="00263288"/>
    <w:rsid w:val="0026340B"/>
    <w:rsid w:val="002637D4"/>
    <w:rsid w:val="00263F09"/>
    <w:rsid w:val="002644D8"/>
    <w:rsid w:val="00264AAF"/>
    <w:rsid w:val="00264EA5"/>
    <w:rsid w:val="00264F2B"/>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450"/>
    <w:rsid w:val="00276499"/>
    <w:rsid w:val="00276811"/>
    <w:rsid w:val="00277827"/>
    <w:rsid w:val="00277AC0"/>
    <w:rsid w:val="00277BF2"/>
    <w:rsid w:val="00277D3E"/>
    <w:rsid w:val="00280D7D"/>
    <w:rsid w:val="00281195"/>
    <w:rsid w:val="0028160E"/>
    <w:rsid w:val="00281859"/>
    <w:rsid w:val="0028198D"/>
    <w:rsid w:val="00281B03"/>
    <w:rsid w:val="00281B5C"/>
    <w:rsid w:val="00281D8C"/>
    <w:rsid w:val="002821DC"/>
    <w:rsid w:val="00282569"/>
    <w:rsid w:val="00283792"/>
    <w:rsid w:val="00283A94"/>
    <w:rsid w:val="00283B31"/>
    <w:rsid w:val="002844AE"/>
    <w:rsid w:val="002844DF"/>
    <w:rsid w:val="002845DC"/>
    <w:rsid w:val="00285033"/>
    <w:rsid w:val="0028567D"/>
    <w:rsid w:val="002858C2"/>
    <w:rsid w:val="002863D1"/>
    <w:rsid w:val="0028687E"/>
    <w:rsid w:val="00286B67"/>
    <w:rsid w:val="00287AA2"/>
    <w:rsid w:val="00287BA1"/>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1E8"/>
    <w:rsid w:val="002943E9"/>
    <w:rsid w:val="00294659"/>
    <w:rsid w:val="002949CA"/>
    <w:rsid w:val="00294A59"/>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CA"/>
    <w:rsid w:val="002C7204"/>
    <w:rsid w:val="002C7848"/>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458D"/>
    <w:rsid w:val="002F46B4"/>
    <w:rsid w:val="002F4A38"/>
    <w:rsid w:val="002F4A58"/>
    <w:rsid w:val="002F4EDD"/>
    <w:rsid w:val="002F50AB"/>
    <w:rsid w:val="002F5416"/>
    <w:rsid w:val="002F555F"/>
    <w:rsid w:val="002F55C4"/>
    <w:rsid w:val="002F5B0D"/>
    <w:rsid w:val="002F5E57"/>
    <w:rsid w:val="002F5F25"/>
    <w:rsid w:val="002F6424"/>
    <w:rsid w:val="002F6449"/>
    <w:rsid w:val="002F651C"/>
    <w:rsid w:val="002F6952"/>
    <w:rsid w:val="002F6C5B"/>
    <w:rsid w:val="002F70A6"/>
    <w:rsid w:val="002F762F"/>
    <w:rsid w:val="002F7BAA"/>
    <w:rsid w:val="002F7DA1"/>
    <w:rsid w:val="003000AE"/>
    <w:rsid w:val="003007EF"/>
    <w:rsid w:val="00300A2E"/>
    <w:rsid w:val="003010F4"/>
    <w:rsid w:val="0030187E"/>
    <w:rsid w:val="00301DEB"/>
    <w:rsid w:val="0030229D"/>
    <w:rsid w:val="003024BF"/>
    <w:rsid w:val="0030266D"/>
    <w:rsid w:val="003027F1"/>
    <w:rsid w:val="00302914"/>
    <w:rsid w:val="00302A17"/>
    <w:rsid w:val="00303217"/>
    <w:rsid w:val="0030351B"/>
    <w:rsid w:val="003038CB"/>
    <w:rsid w:val="00303993"/>
    <w:rsid w:val="00303B49"/>
    <w:rsid w:val="00304281"/>
    <w:rsid w:val="003044BF"/>
    <w:rsid w:val="003044D2"/>
    <w:rsid w:val="003044F6"/>
    <w:rsid w:val="0030548A"/>
    <w:rsid w:val="003054DC"/>
    <w:rsid w:val="00305610"/>
    <w:rsid w:val="003056DE"/>
    <w:rsid w:val="0030580A"/>
    <w:rsid w:val="00305B44"/>
    <w:rsid w:val="00305E6C"/>
    <w:rsid w:val="003060EC"/>
    <w:rsid w:val="00306EB8"/>
    <w:rsid w:val="00307445"/>
    <w:rsid w:val="003075F6"/>
    <w:rsid w:val="00310105"/>
    <w:rsid w:val="0031075D"/>
    <w:rsid w:val="00310CB2"/>
    <w:rsid w:val="00310D06"/>
    <w:rsid w:val="003116A2"/>
    <w:rsid w:val="003117A6"/>
    <w:rsid w:val="003117FC"/>
    <w:rsid w:val="00311BE0"/>
    <w:rsid w:val="00311F01"/>
    <w:rsid w:val="0031210F"/>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342A"/>
    <w:rsid w:val="003234FD"/>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2F1"/>
    <w:rsid w:val="00335689"/>
    <w:rsid w:val="003359D5"/>
    <w:rsid w:val="00335ADA"/>
    <w:rsid w:val="00335EAC"/>
    <w:rsid w:val="00336271"/>
    <w:rsid w:val="00336420"/>
    <w:rsid w:val="00336C54"/>
    <w:rsid w:val="00336E46"/>
    <w:rsid w:val="0033717E"/>
    <w:rsid w:val="003372CA"/>
    <w:rsid w:val="00337B38"/>
    <w:rsid w:val="00337CD6"/>
    <w:rsid w:val="00337D69"/>
    <w:rsid w:val="00337E24"/>
    <w:rsid w:val="0034006D"/>
    <w:rsid w:val="003400CB"/>
    <w:rsid w:val="00340389"/>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D51"/>
    <w:rsid w:val="00350DD0"/>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AAE"/>
    <w:rsid w:val="003552FF"/>
    <w:rsid w:val="00355370"/>
    <w:rsid w:val="00355D73"/>
    <w:rsid w:val="003567D6"/>
    <w:rsid w:val="0035730A"/>
    <w:rsid w:val="00357B38"/>
    <w:rsid w:val="00357E0C"/>
    <w:rsid w:val="00357E8D"/>
    <w:rsid w:val="003612C1"/>
    <w:rsid w:val="00361744"/>
    <w:rsid w:val="003617CF"/>
    <w:rsid w:val="00361D1E"/>
    <w:rsid w:val="003621C8"/>
    <w:rsid w:val="003623F7"/>
    <w:rsid w:val="00362613"/>
    <w:rsid w:val="0036293F"/>
    <w:rsid w:val="00362C58"/>
    <w:rsid w:val="00363142"/>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AD8"/>
    <w:rsid w:val="00372B54"/>
    <w:rsid w:val="00372B58"/>
    <w:rsid w:val="003734B7"/>
    <w:rsid w:val="00373848"/>
    <w:rsid w:val="00373DD1"/>
    <w:rsid w:val="00373F4E"/>
    <w:rsid w:val="003740D2"/>
    <w:rsid w:val="00374836"/>
    <w:rsid w:val="0037491B"/>
    <w:rsid w:val="00374F93"/>
    <w:rsid w:val="00375141"/>
    <w:rsid w:val="0037525C"/>
    <w:rsid w:val="003753D2"/>
    <w:rsid w:val="00375B08"/>
    <w:rsid w:val="00375EE8"/>
    <w:rsid w:val="003762D0"/>
    <w:rsid w:val="003765A2"/>
    <w:rsid w:val="00376820"/>
    <w:rsid w:val="00376D44"/>
    <w:rsid w:val="0037766B"/>
    <w:rsid w:val="003777DA"/>
    <w:rsid w:val="003778DF"/>
    <w:rsid w:val="00377909"/>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B1A"/>
    <w:rsid w:val="003A5B49"/>
    <w:rsid w:val="003A7345"/>
    <w:rsid w:val="003B00F1"/>
    <w:rsid w:val="003B0355"/>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299"/>
    <w:rsid w:val="003B544E"/>
    <w:rsid w:val="003B566E"/>
    <w:rsid w:val="003B56FA"/>
    <w:rsid w:val="003B57E9"/>
    <w:rsid w:val="003B5E86"/>
    <w:rsid w:val="003B61F3"/>
    <w:rsid w:val="003B65AC"/>
    <w:rsid w:val="003B66DD"/>
    <w:rsid w:val="003B6E6B"/>
    <w:rsid w:val="003B7583"/>
    <w:rsid w:val="003B7710"/>
    <w:rsid w:val="003B7719"/>
    <w:rsid w:val="003B7A6C"/>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231"/>
    <w:rsid w:val="003C72E0"/>
    <w:rsid w:val="003C7352"/>
    <w:rsid w:val="003C7356"/>
    <w:rsid w:val="003C7418"/>
    <w:rsid w:val="003D01D6"/>
    <w:rsid w:val="003D02F7"/>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BA"/>
    <w:rsid w:val="004411F2"/>
    <w:rsid w:val="0044137D"/>
    <w:rsid w:val="004414D4"/>
    <w:rsid w:val="00441611"/>
    <w:rsid w:val="00441DBC"/>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91F"/>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90"/>
    <w:rsid w:val="004515A2"/>
    <w:rsid w:val="004515CA"/>
    <w:rsid w:val="004516C4"/>
    <w:rsid w:val="00451924"/>
    <w:rsid w:val="0045193B"/>
    <w:rsid w:val="00451D7C"/>
    <w:rsid w:val="0045216F"/>
    <w:rsid w:val="004524D7"/>
    <w:rsid w:val="00452649"/>
    <w:rsid w:val="00452CEA"/>
    <w:rsid w:val="00452F98"/>
    <w:rsid w:val="004531BC"/>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AE5"/>
    <w:rsid w:val="004611F0"/>
    <w:rsid w:val="0046169D"/>
    <w:rsid w:val="004620EB"/>
    <w:rsid w:val="00462642"/>
    <w:rsid w:val="004632FD"/>
    <w:rsid w:val="004635BC"/>
    <w:rsid w:val="0046375A"/>
    <w:rsid w:val="00463E67"/>
    <w:rsid w:val="004640FB"/>
    <w:rsid w:val="00464250"/>
    <w:rsid w:val="0046437E"/>
    <w:rsid w:val="004643BE"/>
    <w:rsid w:val="00464F4D"/>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3D6"/>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B1C"/>
    <w:rsid w:val="004B0BC1"/>
    <w:rsid w:val="004B1278"/>
    <w:rsid w:val="004B138C"/>
    <w:rsid w:val="004B149D"/>
    <w:rsid w:val="004B1658"/>
    <w:rsid w:val="004B1691"/>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879"/>
    <w:rsid w:val="004B58DE"/>
    <w:rsid w:val="004B5A0F"/>
    <w:rsid w:val="004B5CDD"/>
    <w:rsid w:val="004B5D20"/>
    <w:rsid w:val="004B5DA1"/>
    <w:rsid w:val="004B623E"/>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902"/>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C07"/>
    <w:rsid w:val="004F4CFA"/>
    <w:rsid w:val="004F4DB1"/>
    <w:rsid w:val="004F4F16"/>
    <w:rsid w:val="004F52D0"/>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A65"/>
    <w:rsid w:val="00512BB3"/>
    <w:rsid w:val="00512DB9"/>
    <w:rsid w:val="00512EAB"/>
    <w:rsid w:val="00512FBB"/>
    <w:rsid w:val="005132C0"/>
    <w:rsid w:val="00513364"/>
    <w:rsid w:val="00513378"/>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2F3"/>
    <w:rsid w:val="00521550"/>
    <w:rsid w:val="005219EF"/>
    <w:rsid w:val="00521BDC"/>
    <w:rsid w:val="00521F1D"/>
    <w:rsid w:val="005229A4"/>
    <w:rsid w:val="00522A7B"/>
    <w:rsid w:val="00522EF2"/>
    <w:rsid w:val="005233FB"/>
    <w:rsid w:val="0052369B"/>
    <w:rsid w:val="005236F5"/>
    <w:rsid w:val="00523BC4"/>
    <w:rsid w:val="00523D89"/>
    <w:rsid w:val="005242D6"/>
    <w:rsid w:val="00524441"/>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622C"/>
    <w:rsid w:val="005362B4"/>
    <w:rsid w:val="005364C0"/>
    <w:rsid w:val="0053671B"/>
    <w:rsid w:val="005367C7"/>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2C5F"/>
    <w:rsid w:val="00552F94"/>
    <w:rsid w:val="00553395"/>
    <w:rsid w:val="0055360A"/>
    <w:rsid w:val="00554657"/>
    <w:rsid w:val="00554775"/>
    <w:rsid w:val="005548EC"/>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5BB"/>
    <w:rsid w:val="00563720"/>
    <w:rsid w:val="005640D1"/>
    <w:rsid w:val="00564B33"/>
    <w:rsid w:val="00564BC3"/>
    <w:rsid w:val="00564D3E"/>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C0263"/>
    <w:rsid w:val="005C0405"/>
    <w:rsid w:val="005C051B"/>
    <w:rsid w:val="005C0680"/>
    <w:rsid w:val="005C0FD1"/>
    <w:rsid w:val="005C1449"/>
    <w:rsid w:val="005C1700"/>
    <w:rsid w:val="005C1FE4"/>
    <w:rsid w:val="005C21B8"/>
    <w:rsid w:val="005C2666"/>
    <w:rsid w:val="005C2AB7"/>
    <w:rsid w:val="005C2CEE"/>
    <w:rsid w:val="005C3432"/>
    <w:rsid w:val="005C3438"/>
    <w:rsid w:val="005C35F7"/>
    <w:rsid w:val="005C3FCA"/>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C01"/>
    <w:rsid w:val="00611D97"/>
    <w:rsid w:val="00611E15"/>
    <w:rsid w:val="0061262E"/>
    <w:rsid w:val="00612A1D"/>
    <w:rsid w:val="00612FDB"/>
    <w:rsid w:val="006131CD"/>
    <w:rsid w:val="006136F6"/>
    <w:rsid w:val="0061388A"/>
    <w:rsid w:val="00613903"/>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A94"/>
    <w:rsid w:val="00617B20"/>
    <w:rsid w:val="00620673"/>
    <w:rsid w:val="006210A0"/>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5A3"/>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457"/>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58"/>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77DCE"/>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947"/>
    <w:rsid w:val="00690958"/>
    <w:rsid w:val="00690DF5"/>
    <w:rsid w:val="00690EF3"/>
    <w:rsid w:val="00691044"/>
    <w:rsid w:val="00691B7A"/>
    <w:rsid w:val="00691E3A"/>
    <w:rsid w:val="00691E47"/>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61CA"/>
    <w:rsid w:val="0069640B"/>
    <w:rsid w:val="00697136"/>
    <w:rsid w:val="006974F9"/>
    <w:rsid w:val="00697CD0"/>
    <w:rsid w:val="00697E81"/>
    <w:rsid w:val="006A01BB"/>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6AA"/>
    <w:rsid w:val="006A6790"/>
    <w:rsid w:val="006A6A36"/>
    <w:rsid w:val="006A6A72"/>
    <w:rsid w:val="006A6ABD"/>
    <w:rsid w:val="006A6F29"/>
    <w:rsid w:val="006A7AB7"/>
    <w:rsid w:val="006A7BF5"/>
    <w:rsid w:val="006A7CAE"/>
    <w:rsid w:val="006B004F"/>
    <w:rsid w:val="006B061F"/>
    <w:rsid w:val="006B066F"/>
    <w:rsid w:val="006B0FC6"/>
    <w:rsid w:val="006B1ABE"/>
    <w:rsid w:val="006B1B74"/>
    <w:rsid w:val="006B1EBA"/>
    <w:rsid w:val="006B231A"/>
    <w:rsid w:val="006B23FB"/>
    <w:rsid w:val="006B2592"/>
    <w:rsid w:val="006B28D4"/>
    <w:rsid w:val="006B2904"/>
    <w:rsid w:val="006B2C3D"/>
    <w:rsid w:val="006B2C55"/>
    <w:rsid w:val="006B2EF0"/>
    <w:rsid w:val="006B39B5"/>
    <w:rsid w:val="006B3CD5"/>
    <w:rsid w:val="006B3D30"/>
    <w:rsid w:val="006B436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0D69"/>
    <w:rsid w:val="006C1013"/>
    <w:rsid w:val="006C1B47"/>
    <w:rsid w:val="006C1C34"/>
    <w:rsid w:val="006C1F48"/>
    <w:rsid w:val="006C281D"/>
    <w:rsid w:val="006C2D03"/>
    <w:rsid w:val="006C2E5C"/>
    <w:rsid w:val="006C3D09"/>
    <w:rsid w:val="006C3F6C"/>
    <w:rsid w:val="006C43B8"/>
    <w:rsid w:val="006C464B"/>
    <w:rsid w:val="006C4650"/>
    <w:rsid w:val="006C467D"/>
    <w:rsid w:val="006C4721"/>
    <w:rsid w:val="006C4B5F"/>
    <w:rsid w:val="006C5014"/>
    <w:rsid w:val="006C54E6"/>
    <w:rsid w:val="006C5755"/>
    <w:rsid w:val="006C59B8"/>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8AD"/>
    <w:rsid w:val="00723D7D"/>
    <w:rsid w:val="00723D80"/>
    <w:rsid w:val="00723FCF"/>
    <w:rsid w:val="00724520"/>
    <w:rsid w:val="00724719"/>
    <w:rsid w:val="00724CDE"/>
    <w:rsid w:val="007255DB"/>
    <w:rsid w:val="0072604E"/>
    <w:rsid w:val="0072612F"/>
    <w:rsid w:val="0072631E"/>
    <w:rsid w:val="00726668"/>
    <w:rsid w:val="00726696"/>
    <w:rsid w:val="0072672F"/>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6C1"/>
    <w:rsid w:val="00780876"/>
    <w:rsid w:val="00781EF7"/>
    <w:rsid w:val="0078214A"/>
    <w:rsid w:val="00782C49"/>
    <w:rsid w:val="00783767"/>
    <w:rsid w:val="00783908"/>
    <w:rsid w:val="00783B74"/>
    <w:rsid w:val="00783D0A"/>
    <w:rsid w:val="00783FC4"/>
    <w:rsid w:val="00784022"/>
    <w:rsid w:val="0078473C"/>
    <w:rsid w:val="007847C2"/>
    <w:rsid w:val="007848E6"/>
    <w:rsid w:val="00784AB8"/>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15D"/>
    <w:rsid w:val="007941C1"/>
    <w:rsid w:val="007942B6"/>
    <w:rsid w:val="00795208"/>
    <w:rsid w:val="0079533C"/>
    <w:rsid w:val="00795A9F"/>
    <w:rsid w:val="0079627A"/>
    <w:rsid w:val="007965DD"/>
    <w:rsid w:val="0079661E"/>
    <w:rsid w:val="00796B2C"/>
    <w:rsid w:val="0079719A"/>
    <w:rsid w:val="007971E2"/>
    <w:rsid w:val="007974E9"/>
    <w:rsid w:val="00797A30"/>
    <w:rsid w:val="00797BEB"/>
    <w:rsid w:val="007A0682"/>
    <w:rsid w:val="007A08B6"/>
    <w:rsid w:val="007A095C"/>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25F"/>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F5"/>
    <w:rsid w:val="00830AAA"/>
    <w:rsid w:val="00830AD8"/>
    <w:rsid w:val="00830B5E"/>
    <w:rsid w:val="00830BA9"/>
    <w:rsid w:val="00830C21"/>
    <w:rsid w:val="00830D81"/>
    <w:rsid w:val="00830E48"/>
    <w:rsid w:val="0083109F"/>
    <w:rsid w:val="00831380"/>
    <w:rsid w:val="008313DC"/>
    <w:rsid w:val="00831938"/>
    <w:rsid w:val="0083194E"/>
    <w:rsid w:val="00831B27"/>
    <w:rsid w:val="00832540"/>
    <w:rsid w:val="0083297D"/>
    <w:rsid w:val="00832A18"/>
    <w:rsid w:val="00832B9C"/>
    <w:rsid w:val="008334BE"/>
    <w:rsid w:val="00833A5B"/>
    <w:rsid w:val="00833D36"/>
    <w:rsid w:val="00833E84"/>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E1E"/>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5D7"/>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9C7"/>
    <w:rsid w:val="00881A33"/>
    <w:rsid w:val="00881AE7"/>
    <w:rsid w:val="00881BCA"/>
    <w:rsid w:val="00881DC7"/>
    <w:rsid w:val="00881E05"/>
    <w:rsid w:val="00882703"/>
    <w:rsid w:val="00882857"/>
    <w:rsid w:val="008828FB"/>
    <w:rsid w:val="00882993"/>
    <w:rsid w:val="00883328"/>
    <w:rsid w:val="008836B7"/>
    <w:rsid w:val="0088378A"/>
    <w:rsid w:val="00883970"/>
    <w:rsid w:val="00884EAB"/>
    <w:rsid w:val="00884F09"/>
    <w:rsid w:val="00885530"/>
    <w:rsid w:val="008858ED"/>
    <w:rsid w:val="008861A3"/>
    <w:rsid w:val="0088649F"/>
    <w:rsid w:val="008865EC"/>
    <w:rsid w:val="008869A7"/>
    <w:rsid w:val="008869F7"/>
    <w:rsid w:val="0088706D"/>
    <w:rsid w:val="00887C53"/>
    <w:rsid w:val="0089015F"/>
    <w:rsid w:val="008903E3"/>
    <w:rsid w:val="00890791"/>
    <w:rsid w:val="008907C9"/>
    <w:rsid w:val="00890D72"/>
    <w:rsid w:val="00890EEB"/>
    <w:rsid w:val="00891315"/>
    <w:rsid w:val="00891899"/>
    <w:rsid w:val="00891E93"/>
    <w:rsid w:val="00891F3F"/>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A7E"/>
    <w:rsid w:val="008A117F"/>
    <w:rsid w:val="008A1280"/>
    <w:rsid w:val="008A189A"/>
    <w:rsid w:val="008A18D7"/>
    <w:rsid w:val="008A1A07"/>
    <w:rsid w:val="008A1B10"/>
    <w:rsid w:val="008A1DA0"/>
    <w:rsid w:val="008A2160"/>
    <w:rsid w:val="008A2182"/>
    <w:rsid w:val="008A246B"/>
    <w:rsid w:val="008A24CE"/>
    <w:rsid w:val="008A2608"/>
    <w:rsid w:val="008A267A"/>
    <w:rsid w:val="008A268B"/>
    <w:rsid w:val="008A26A0"/>
    <w:rsid w:val="008A30CD"/>
    <w:rsid w:val="008A3420"/>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4E3"/>
    <w:rsid w:val="008A7BDA"/>
    <w:rsid w:val="008A7C23"/>
    <w:rsid w:val="008A7C80"/>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6F6"/>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7E4"/>
    <w:rsid w:val="00941937"/>
    <w:rsid w:val="00941998"/>
    <w:rsid w:val="009420C7"/>
    <w:rsid w:val="009423E4"/>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24EA"/>
    <w:rsid w:val="009529F7"/>
    <w:rsid w:val="00953411"/>
    <w:rsid w:val="0095362A"/>
    <w:rsid w:val="00953A8D"/>
    <w:rsid w:val="00953CBD"/>
    <w:rsid w:val="00953D2F"/>
    <w:rsid w:val="00953D84"/>
    <w:rsid w:val="0095576D"/>
    <w:rsid w:val="0095589A"/>
    <w:rsid w:val="009558C2"/>
    <w:rsid w:val="00955F1C"/>
    <w:rsid w:val="0095652D"/>
    <w:rsid w:val="00956606"/>
    <w:rsid w:val="00956A78"/>
    <w:rsid w:val="00956C1E"/>
    <w:rsid w:val="00956C36"/>
    <w:rsid w:val="009570C1"/>
    <w:rsid w:val="00957787"/>
    <w:rsid w:val="00957BA9"/>
    <w:rsid w:val="00957CE6"/>
    <w:rsid w:val="00957D3E"/>
    <w:rsid w:val="00957DB7"/>
    <w:rsid w:val="00960062"/>
    <w:rsid w:val="0096040A"/>
    <w:rsid w:val="0096049B"/>
    <w:rsid w:val="00960535"/>
    <w:rsid w:val="00960C8C"/>
    <w:rsid w:val="009611AB"/>
    <w:rsid w:val="00961282"/>
    <w:rsid w:val="009613EF"/>
    <w:rsid w:val="0096146E"/>
    <w:rsid w:val="00961584"/>
    <w:rsid w:val="0096164F"/>
    <w:rsid w:val="009619B5"/>
    <w:rsid w:val="0096201C"/>
    <w:rsid w:val="00962A3F"/>
    <w:rsid w:val="00962B62"/>
    <w:rsid w:val="00962D7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F2E"/>
    <w:rsid w:val="00991FC1"/>
    <w:rsid w:val="00992204"/>
    <w:rsid w:val="00992E78"/>
    <w:rsid w:val="009930CF"/>
    <w:rsid w:val="0099354B"/>
    <w:rsid w:val="009935AC"/>
    <w:rsid w:val="00993E61"/>
    <w:rsid w:val="0099410E"/>
    <w:rsid w:val="0099457D"/>
    <w:rsid w:val="009945AD"/>
    <w:rsid w:val="00994DC6"/>
    <w:rsid w:val="00994FD2"/>
    <w:rsid w:val="00995963"/>
    <w:rsid w:val="00995984"/>
    <w:rsid w:val="009959C6"/>
    <w:rsid w:val="00995E6A"/>
    <w:rsid w:val="00995E7C"/>
    <w:rsid w:val="00995FBE"/>
    <w:rsid w:val="009964D6"/>
    <w:rsid w:val="00996869"/>
    <w:rsid w:val="00996AFD"/>
    <w:rsid w:val="00996F38"/>
    <w:rsid w:val="00997045"/>
    <w:rsid w:val="009970C8"/>
    <w:rsid w:val="00997E34"/>
    <w:rsid w:val="009A0253"/>
    <w:rsid w:val="009A1773"/>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3849"/>
    <w:rsid w:val="009B40CB"/>
    <w:rsid w:val="009B40E0"/>
    <w:rsid w:val="009B418C"/>
    <w:rsid w:val="009B4A89"/>
    <w:rsid w:val="009B4CE6"/>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A04"/>
    <w:rsid w:val="009C6E63"/>
    <w:rsid w:val="009C6FA7"/>
    <w:rsid w:val="009C71D1"/>
    <w:rsid w:val="009C72F0"/>
    <w:rsid w:val="009C74A1"/>
    <w:rsid w:val="009C74C0"/>
    <w:rsid w:val="009C762E"/>
    <w:rsid w:val="009C78E8"/>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15E"/>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430"/>
    <w:rsid w:val="00A055A8"/>
    <w:rsid w:val="00A05B46"/>
    <w:rsid w:val="00A05E13"/>
    <w:rsid w:val="00A06136"/>
    <w:rsid w:val="00A06425"/>
    <w:rsid w:val="00A0715F"/>
    <w:rsid w:val="00A07A8C"/>
    <w:rsid w:val="00A07C74"/>
    <w:rsid w:val="00A10513"/>
    <w:rsid w:val="00A105CF"/>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441"/>
    <w:rsid w:val="00A15C16"/>
    <w:rsid w:val="00A1628E"/>
    <w:rsid w:val="00A168F2"/>
    <w:rsid w:val="00A16D34"/>
    <w:rsid w:val="00A17194"/>
    <w:rsid w:val="00A17588"/>
    <w:rsid w:val="00A17A3B"/>
    <w:rsid w:val="00A20014"/>
    <w:rsid w:val="00A200D2"/>
    <w:rsid w:val="00A201A9"/>
    <w:rsid w:val="00A20B63"/>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2E0"/>
    <w:rsid w:val="00A5255E"/>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70B20"/>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093"/>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A01A7"/>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F8C"/>
    <w:rsid w:val="00AD1BD6"/>
    <w:rsid w:val="00AD1CBB"/>
    <w:rsid w:val="00AD1D5A"/>
    <w:rsid w:val="00AD1D9E"/>
    <w:rsid w:val="00AD1EF6"/>
    <w:rsid w:val="00AD21DB"/>
    <w:rsid w:val="00AD2546"/>
    <w:rsid w:val="00AD2DD7"/>
    <w:rsid w:val="00AD39C4"/>
    <w:rsid w:val="00AD39F5"/>
    <w:rsid w:val="00AD3A75"/>
    <w:rsid w:val="00AD3CBF"/>
    <w:rsid w:val="00AD46D3"/>
    <w:rsid w:val="00AD557D"/>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E0C"/>
    <w:rsid w:val="00B22EA2"/>
    <w:rsid w:val="00B22F6E"/>
    <w:rsid w:val="00B2320F"/>
    <w:rsid w:val="00B23509"/>
    <w:rsid w:val="00B2356D"/>
    <w:rsid w:val="00B2372A"/>
    <w:rsid w:val="00B23E36"/>
    <w:rsid w:val="00B23F0E"/>
    <w:rsid w:val="00B2416D"/>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B03"/>
    <w:rsid w:val="00B32B1F"/>
    <w:rsid w:val="00B3355A"/>
    <w:rsid w:val="00B3378C"/>
    <w:rsid w:val="00B34247"/>
    <w:rsid w:val="00B34D3F"/>
    <w:rsid w:val="00B34ECF"/>
    <w:rsid w:val="00B350AD"/>
    <w:rsid w:val="00B35257"/>
    <w:rsid w:val="00B352AB"/>
    <w:rsid w:val="00B353C6"/>
    <w:rsid w:val="00B359A7"/>
    <w:rsid w:val="00B359FF"/>
    <w:rsid w:val="00B35F16"/>
    <w:rsid w:val="00B36391"/>
    <w:rsid w:val="00B363F2"/>
    <w:rsid w:val="00B36899"/>
    <w:rsid w:val="00B36907"/>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0C"/>
    <w:rsid w:val="00B52B3D"/>
    <w:rsid w:val="00B52BEA"/>
    <w:rsid w:val="00B52E3F"/>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CFD"/>
    <w:rsid w:val="00B75137"/>
    <w:rsid w:val="00B751FC"/>
    <w:rsid w:val="00B752BF"/>
    <w:rsid w:val="00B7541D"/>
    <w:rsid w:val="00B75747"/>
    <w:rsid w:val="00B75761"/>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6F1B"/>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983"/>
    <w:rsid w:val="00BA0EB6"/>
    <w:rsid w:val="00BA1778"/>
    <w:rsid w:val="00BA1907"/>
    <w:rsid w:val="00BA256D"/>
    <w:rsid w:val="00BA2652"/>
    <w:rsid w:val="00BA26A6"/>
    <w:rsid w:val="00BA274B"/>
    <w:rsid w:val="00BA2935"/>
    <w:rsid w:val="00BA29FA"/>
    <w:rsid w:val="00BA328D"/>
    <w:rsid w:val="00BA3945"/>
    <w:rsid w:val="00BA3BE5"/>
    <w:rsid w:val="00BA3E46"/>
    <w:rsid w:val="00BA3EAB"/>
    <w:rsid w:val="00BA4A0B"/>
    <w:rsid w:val="00BA4B83"/>
    <w:rsid w:val="00BA4CF0"/>
    <w:rsid w:val="00BA51E0"/>
    <w:rsid w:val="00BA597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C7"/>
    <w:rsid w:val="00BB3BED"/>
    <w:rsid w:val="00BB3FA2"/>
    <w:rsid w:val="00BB4257"/>
    <w:rsid w:val="00BB4FE3"/>
    <w:rsid w:val="00BB5127"/>
    <w:rsid w:val="00BB515A"/>
    <w:rsid w:val="00BB51CB"/>
    <w:rsid w:val="00BB542E"/>
    <w:rsid w:val="00BB551E"/>
    <w:rsid w:val="00BB5705"/>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C76"/>
    <w:rsid w:val="00BD0CF4"/>
    <w:rsid w:val="00BD0E82"/>
    <w:rsid w:val="00BD11E4"/>
    <w:rsid w:val="00BD195C"/>
    <w:rsid w:val="00BD1E10"/>
    <w:rsid w:val="00BD2226"/>
    <w:rsid w:val="00BD2366"/>
    <w:rsid w:val="00BD2CF9"/>
    <w:rsid w:val="00BD32C3"/>
    <w:rsid w:val="00BD339B"/>
    <w:rsid w:val="00BD3406"/>
    <w:rsid w:val="00BD40EE"/>
    <w:rsid w:val="00BD4EEE"/>
    <w:rsid w:val="00BD530A"/>
    <w:rsid w:val="00BD551A"/>
    <w:rsid w:val="00BD5822"/>
    <w:rsid w:val="00BD5B20"/>
    <w:rsid w:val="00BD5B74"/>
    <w:rsid w:val="00BD6263"/>
    <w:rsid w:val="00BD6FC0"/>
    <w:rsid w:val="00BD7225"/>
    <w:rsid w:val="00BD7709"/>
    <w:rsid w:val="00BD7AE3"/>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41F"/>
    <w:rsid w:val="00BF0A54"/>
    <w:rsid w:val="00BF142B"/>
    <w:rsid w:val="00BF1721"/>
    <w:rsid w:val="00BF1A06"/>
    <w:rsid w:val="00BF2059"/>
    <w:rsid w:val="00BF2103"/>
    <w:rsid w:val="00BF210C"/>
    <w:rsid w:val="00BF2666"/>
    <w:rsid w:val="00BF27B7"/>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F"/>
    <w:rsid w:val="00C0386E"/>
    <w:rsid w:val="00C03CA5"/>
    <w:rsid w:val="00C04032"/>
    <w:rsid w:val="00C044A7"/>
    <w:rsid w:val="00C0464E"/>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413B"/>
    <w:rsid w:val="00C15244"/>
    <w:rsid w:val="00C15734"/>
    <w:rsid w:val="00C15791"/>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11E0"/>
    <w:rsid w:val="00C71322"/>
    <w:rsid w:val="00C71EE0"/>
    <w:rsid w:val="00C71F07"/>
    <w:rsid w:val="00C724E6"/>
    <w:rsid w:val="00C72A9A"/>
    <w:rsid w:val="00C72B65"/>
    <w:rsid w:val="00C732FF"/>
    <w:rsid w:val="00C73B81"/>
    <w:rsid w:val="00C73BE5"/>
    <w:rsid w:val="00C73D9C"/>
    <w:rsid w:val="00C73EDE"/>
    <w:rsid w:val="00C7431D"/>
    <w:rsid w:val="00C744BC"/>
    <w:rsid w:val="00C74619"/>
    <w:rsid w:val="00C74950"/>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57A"/>
    <w:rsid w:val="00C81911"/>
    <w:rsid w:val="00C8196F"/>
    <w:rsid w:val="00C819BB"/>
    <w:rsid w:val="00C81B0D"/>
    <w:rsid w:val="00C82045"/>
    <w:rsid w:val="00C820EF"/>
    <w:rsid w:val="00C827D3"/>
    <w:rsid w:val="00C8280A"/>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CD"/>
    <w:rsid w:val="00C94D9F"/>
    <w:rsid w:val="00C94EFB"/>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108"/>
    <w:rsid w:val="00CA2223"/>
    <w:rsid w:val="00CA23F8"/>
    <w:rsid w:val="00CA2430"/>
    <w:rsid w:val="00CA2483"/>
    <w:rsid w:val="00CA2592"/>
    <w:rsid w:val="00CA2F22"/>
    <w:rsid w:val="00CA2F2B"/>
    <w:rsid w:val="00CA3045"/>
    <w:rsid w:val="00CA31E9"/>
    <w:rsid w:val="00CA36AE"/>
    <w:rsid w:val="00CA38C0"/>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4B"/>
    <w:rsid w:val="00CB4560"/>
    <w:rsid w:val="00CB4A41"/>
    <w:rsid w:val="00CB4DB6"/>
    <w:rsid w:val="00CB501C"/>
    <w:rsid w:val="00CB51E6"/>
    <w:rsid w:val="00CB5CA9"/>
    <w:rsid w:val="00CB5E47"/>
    <w:rsid w:val="00CB6D04"/>
    <w:rsid w:val="00CB6E28"/>
    <w:rsid w:val="00CB74D8"/>
    <w:rsid w:val="00CB78A0"/>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583"/>
    <w:rsid w:val="00CD6464"/>
    <w:rsid w:val="00CD688F"/>
    <w:rsid w:val="00CD6E98"/>
    <w:rsid w:val="00CD6F84"/>
    <w:rsid w:val="00CD6FD7"/>
    <w:rsid w:val="00CD74DD"/>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716"/>
    <w:rsid w:val="00CE79A8"/>
    <w:rsid w:val="00CE7BA1"/>
    <w:rsid w:val="00CE7C01"/>
    <w:rsid w:val="00CE7C34"/>
    <w:rsid w:val="00CF0305"/>
    <w:rsid w:val="00CF09CB"/>
    <w:rsid w:val="00CF0B86"/>
    <w:rsid w:val="00CF0CBC"/>
    <w:rsid w:val="00CF0E31"/>
    <w:rsid w:val="00CF102A"/>
    <w:rsid w:val="00CF1043"/>
    <w:rsid w:val="00CF1072"/>
    <w:rsid w:val="00CF16BD"/>
    <w:rsid w:val="00CF1E26"/>
    <w:rsid w:val="00CF2159"/>
    <w:rsid w:val="00CF2242"/>
    <w:rsid w:val="00CF2471"/>
    <w:rsid w:val="00CF2CE1"/>
    <w:rsid w:val="00CF2E30"/>
    <w:rsid w:val="00CF2EA9"/>
    <w:rsid w:val="00CF3029"/>
    <w:rsid w:val="00CF3155"/>
    <w:rsid w:val="00CF3225"/>
    <w:rsid w:val="00CF3A9C"/>
    <w:rsid w:val="00CF4718"/>
    <w:rsid w:val="00CF4B36"/>
    <w:rsid w:val="00CF4E2C"/>
    <w:rsid w:val="00CF5178"/>
    <w:rsid w:val="00CF5CE4"/>
    <w:rsid w:val="00CF6106"/>
    <w:rsid w:val="00CF6529"/>
    <w:rsid w:val="00CF6657"/>
    <w:rsid w:val="00CF6BEE"/>
    <w:rsid w:val="00CF6C27"/>
    <w:rsid w:val="00CF7B40"/>
    <w:rsid w:val="00CF7C58"/>
    <w:rsid w:val="00D00112"/>
    <w:rsid w:val="00D00461"/>
    <w:rsid w:val="00D00A7F"/>
    <w:rsid w:val="00D00E83"/>
    <w:rsid w:val="00D00EC0"/>
    <w:rsid w:val="00D00F2E"/>
    <w:rsid w:val="00D01092"/>
    <w:rsid w:val="00D01428"/>
    <w:rsid w:val="00D01903"/>
    <w:rsid w:val="00D01AB6"/>
    <w:rsid w:val="00D01CD0"/>
    <w:rsid w:val="00D01EA1"/>
    <w:rsid w:val="00D020C2"/>
    <w:rsid w:val="00D02283"/>
    <w:rsid w:val="00D0262A"/>
    <w:rsid w:val="00D03673"/>
    <w:rsid w:val="00D03BBC"/>
    <w:rsid w:val="00D03CB2"/>
    <w:rsid w:val="00D03E7F"/>
    <w:rsid w:val="00D0479A"/>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20F"/>
    <w:rsid w:val="00D242C8"/>
    <w:rsid w:val="00D24665"/>
    <w:rsid w:val="00D24821"/>
    <w:rsid w:val="00D24EED"/>
    <w:rsid w:val="00D25ADE"/>
    <w:rsid w:val="00D25CFA"/>
    <w:rsid w:val="00D26064"/>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246"/>
    <w:rsid w:val="00D50538"/>
    <w:rsid w:val="00D508F4"/>
    <w:rsid w:val="00D50A28"/>
    <w:rsid w:val="00D51D5B"/>
    <w:rsid w:val="00D521C0"/>
    <w:rsid w:val="00D522F1"/>
    <w:rsid w:val="00D53537"/>
    <w:rsid w:val="00D53D91"/>
    <w:rsid w:val="00D53EA9"/>
    <w:rsid w:val="00D53F12"/>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62"/>
    <w:rsid w:val="00D77CF5"/>
    <w:rsid w:val="00D77E4B"/>
    <w:rsid w:val="00D77FE3"/>
    <w:rsid w:val="00D80170"/>
    <w:rsid w:val="00D803E1"/>
    <w:rsid w:val="00D8051B"/>
    <w:rsid w:val="00D808C1"/>
    <w:rsid w:val="00D80B59"/>
    <w:rsid w:val="00D80DB9"/>
    <w:rsid w:val="00D80EAD"/>
    <w:rsid w:val="00D80EE1"/>
    <w:rsid w:val="00D80F28"/>
    <w:rsid w:val="00D811BD"/>
    <w:rsid w:val="00D813F5"/>
    <w:rsid w:val="00D814DC"/>
    <w:rsid w:val="00D8162D"/>
    <w:rsid w:val="00D81B70"/>
    <w:rsid w:val="00D81CFE"/>
    <w:rsid w:val="00D821FF"/>
    <w:rsid w:val="00D826FB"/>
    <w:rsid w:val="00D82889"/>
    <w:rsid w:val="00D82959"/>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D8D"/>
    <w:rsid w:val="00D97721"/>
    <w:rsid w:val="00D978C4"/>
    <w:rsid w:val="00DA06A1"/>
    <w:rsid w:val="00DA0857"/>
    <w:rsid w:val="00DA0E21"/>
    <w:rsid w:val="00DA0F3E"/>
    <w:rsid w:val="00DA101F"/>
    <w:rsid w:val="00DA1806"/>
    <w:rsid w:val="00DA1C21"/>
    <w:rsid w:val="00DA1C49"/>
    <w:rsid w:val="00DA2215"/>
    <w:rsid w:val="00DA268E"/>
    <w:rsid w:val="00DA29CB"/>
    <w:rsid w:val="00DA2BB7"/>
    <w:rsid w:val="00DA2D2C"/>
    <w:rsid w:val="00DA31C2"/>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87"/>
    <w:rsid w:val="00DA77A4"/>
    <w:rsid w:val="00DA7DC5"/>
    <w:rsid w:val="00DB007E"/>
    <w:rsid w:val="00DB01F0"/>
    <w:rsid w:val="00DB07D3"/>
    <w:rsid w:val="00DB0FFB"/>
    <w:rsid w:val="00DB10EE"/>
    <w:rsid w:val="00DB1727"/>
    <w:rsid w:val="00DB1815"/>
    <w:rsid w:val="00DB1AA3"/>
    <w:rsid w:val="00DB1CB8"/>
    <w:rsid w:val="00DB1CDE"/>
    <w:rsid w:val="00DB2831"/>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CC9"/>
    <w:rsid w:val="00DC3E19"/>
    <w:rsid w:val="00DC3E45"/>
    <w:rsid w:val="00DC4467"/>
    <w:rsid w:val="00DC4545"/>
    <w:rsid w:val="00DC4577"/>
    <w:rsid w:val="00DC4B09"/>
    <w:rsid w:val="00DC4F9E"/>
    <w:rsid w:val="00DC5493"/>
    <w:rsid w:val="00DC55E8"/>
    <w:rsid w:val="00DC5AD7"/>
    <w:rsid w:val="00DC6182"/>
    <w:rsid w:val="00DC679A"/>
    <w:rsid w:val="00DC6F0A"/>
    <w:rsid w:val="00DC7483"/>
    <w:rsid w:val="00DC78B8"/>
    <w:rsid w:val="00DC7AA5"/>
    <w:rsid w:val="00DC7B39"/>
    <w:rsid w:val="00DC7CF3"/>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EFA"/>
    <w:rsid w:val="00DD7F29"/>
    <w:rsid w:val="00DE01C8"/>
    <w:rsid w:val="00DE0446"/>
    <w:rsid w:val="00DE06AD"/>
    <w:rsid w:val="00DE0A48"/>
    <w:rsid w:val="00DE0F4A"/>
    <w:rsid w:val="00DE117D"/>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BD3"/>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AF8"/>
    <w:rsid w:val="00DF4DBE"/>
    <w:rsid w:val="00DF564F"/>
    <w:rsid w:val="00DF566D"/>
    <w:rsid w:val="00DF5746"/>
    <w:rsid w:val="00DF59FB"/>
    <w:rsid w:val="00DF6474"/>
    <w:rsid w:val="00DF65CC"/>
    <w:rsid w:val="00DF6FA5"/>
    <w:rsid w:val="00DF7014"/>
    <w:rsid w:val="00DF70EE"/>
    <w:rsid w:val="00DF7376"/>
    <w:rsid w:val="00DF747C"/>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4DF3"/>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B1"/>
    <w:rsid w:val="00E268F3"/>
    <w:rsid w:val="00E26DAB"/>
    <w:rsid w:val="00E270D0"/>
    <w:rsid w:val="00E271FB"/>
    <w:rsid w:val="00E27547"/>
    <w:rsid w:val="00E279EF"/>
    <w:rsid w:val="00E27D29"/>
    <w:rsid w:val="00E30F54"/>
    <w:rsid w:val="00E30F86"/>
    <w:rsid w:val="00E31D45"/>
    <w:rsid w:val="00E31F92"/>
    <w:rsid w:val="00E32076"/>
    <w:rsid w:val="00E325E8"/>
    <w:rsid w:val="00E32DCE"/>
    <w:rsid w:val="00E32EC4"/>
    <w:rsid w:val="00E32FD3"/>
    <w:rsid w:val="00E33111"/>
    <w:rsid w:val="00E33112"/>
    <w:rsid w:val="00E338BE"/>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F3"/>
    <w:rsid w:val="00E559C6"/>
    <w:rsid w:val="00E5667E"/>
    <w:rsid w:val="00E56845"/>
    <w:rsid w:val="00E56C9C"/>
    <w:rsid w:val="00E57051"/>
    <w:rsid w:val="00E5731A"/>
    <w:rsid w:val="00E57396"/>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494"/>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4EA"/>
    <w:rsid w:val="00EB0A4C"/>
    <w:rsid w:val="00EB0BA0"/>
    <w:rsid w:val="00EB14E1"/>
    <w:rsid w:val="00EB1784"/>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545"/>
    <w:rsid w:val="00EC5A33"/>
    <w:rsid w:val="00EC5C48"/>
    <w:rsid w:val="00EC5E3B"/>
    <w:rsid w:val="00EC6B73"/>
    <w:rsid w:val="00EC78F5"/>
    <w:rsid w:val="00EC7D42"/>
    <w:rsid w:val="00EC7D9A"/>
    <w:rsid w:val="00EC7F74"/>
    <w:rsid w:val="00ED0733"/>
    <w:rsid w:val="00ED0C6F"/>
    <w:rsid w:val="00ED140C"/>
    <w:rsid w:val="00ED148B"/>
    <w:rsid w:val="00ED14C6"/>
    <w:rsid w:val="00ED1771"/>
    <w:rsid w:val="00ED23D3"/>
    <w:rsid w:val="00ED2771"/>
    <w:rsid w:val="00ED2977"/>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FBA"/>
    <w:rsid w:val="00EE2929"/>
    <w:rsid w:val="00EE2AD8"/>
    <w:rsid w:val="00EE314D"/>
    <w:rsid w:val="00EE32D3"/>
    <w:rsid w:val="00EE34AE"/>
    <w:rsid w:val="00EE34E1"/>
    <w:rsid w:val="00EE370C"/>
    <w:rsid w:val="00EE3714"/>
    <w:rsid w:val="00EE3BF2"/>
    <w:rsid w:val="00EE473F"/>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BC5"/>
    <w:rsid w:val="00EF7C8D"/>
    <w:rsid w:val="00F004BE"/>
    <w:rsid w:val="00F00856"/>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394"/>
    <w:rsid w:val="00F106AF"/>
    <w:rsid w:val="00F106FF"/>
    <w:rsid w:val="00F108FA"/>
    <w:rsid w:val="00F10B8A"/>
    <w:rsid w:val="00F10BF9"/>
    <w:rsid w:val="00F111D6"/>
    <w:rsid w:val="00F1140F"/>
    <w:rsid w:val="00F11EA5"/>
    <w:rsid w:val="00F120B8"/>
    <w:rsid w:val="00F12708"/>
    <w:rsid w:val="00F1271C"/>
    <w:rsid w:val="00F12851"/>
    <w:rsid w:val="00F12AB5"/>
    <w:rsid w:val="00F13699"/>
    <w:rsid w:val="00F13CD9"/>
    <w:rsid w:val="00F1411C"/>
    <w:rsid w:val="00F14299"/>
    <w:rsid w:val="00F14431"/>
    <w:rsid w:val="00F144BD"/>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37C6F"/>
    <w:rsid w:val="00F40153"/>
    <w:rsid w:val="00F4022F"/>
    <w:rsid w:val="00F40604"/>
    <w:rsid w:val="00F4093C"/>
    <w:rsid w:val="00F40D39"/>
    <w:rsid w:val="00F41408"/>
    <w:rsid w:val="00F41437"/>
    <w:rsid w:val="00F41543"/>
    <w:rsid w:val="00F41587"/>
    <w:rsid w:val="00F41B62"/>
    <w:rsid w:val="00F41D16"/>
    <w:rsid w:val="00F41EB3"/>
    <w:rsid w:val="00F4254A"/>
    <w:rsid w:val="00F432FB"/>
    <w:rsid w:val="00F4344A"/>
    <w:rsid w:val="00F434ED"/>
    <w:rsid w:val="00F43BE8"/>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E69"/>
    <w:rsid w:val="00F86536"/>
    <w:rsid w:val="00F867DA"/>
    <w:rsid w:val="00F86FB8"/>
    <w:rsid w:val="00F87588"/>
    <w:rsid w:val="00F8760D"/>
    <w:rsid w:val="00F87957"/>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D99"/>
    <w:rsid w:val="00FA5E2B"/>
    <w:rsid w:val="00FA5E52"/>
    <w:rsid w:val="00FA5F6F"/>
    <w:rsid w:val="00FA6063"/>
    <w:rsid w:val="00FA60F1"/>
    <w:rsid w:val="00FA6341"/>
    <w:rsid w:val="00FA637D"/>
    <w:rsid w:val="00FA69EC"/>
    <w:rsid w:val="00FA6CA5"/>
    <w:rsid w:val="00FA6FF0"/>
    <w:rsid w:val="00FA71E6"/>
    <w:rsid w:val="00FA7943"/>
    <w:rsid w:val="00FA7F98"/>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CF3"/>
    <w:rsid w:val="00FB3E97"/>
    <w:rsid w:val="00FB4290"/>
    <w:rsid w:val="00FB4605"/>
    <w:rsid w:val="00FB47E0"/>
    <w:rsid w:val="00FB4C84"/>
    <w:rsid w:val="00FB56E7"/>
    <w:rsid w:val="00FB59B5"/>
    <w:rsid w:val="00FB5A05"/>
    <w:rsid w:val="00FB5E67"/>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A37"/>
    <w:rsid w:val="00FC0B32"/>
    <w:rsid w:val="00FC0F0D"/>
    <w:rsid w:val="00FC1148"/>
    <w:rsid w:val="00FC12D4"/>
    <w:rsid w:val="00FC14F3"/>
    <w:rsid w:val="00FC1818"/>
    <w:rsid w:val="00FC1B1C"/>
    <w:rsid w:val="00FC1BFD"/>
    <w:rsid w:val="00FC1D49"/>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C66"/>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4C038D0"/>
  <w15:docId w15:val="{278A0886-6D9A-4480-B2F0-6BACB96E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194614093">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048B-EC4A-46C1-A8D0-BF7B8E0F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8120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Kuhl, Cathy</dc:creator>
  <cp:lastModifiedBy>Jeff Conkle</cp:lastModifiedBy>
  <cp:revision>3</cp:revision>
  <cp:lastPrinted>2012-07-12T17:44:00Z</cp:lastPrinted>
  <dcterms:created xsi:type="dcterms:W3CDTF">2021-07-21T18:27:00Z</dcterms:created>
  <dcterms:modified xsi:type="dcterms:W3CDTF">2021-07-21T18:28:00Z</dcterms:modified>
</cp:coreProperties>
</file>